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aigon-power-engineering-solutions"/>
    <w:p>
      <w:pPr>
        <w:pStyle w:val="Heading1"/>
      </w:pPr>
      <w:r>
        <w:t xml:space="preserve">SAIGON POWER ENGINEERING SOLUTIONS</w:t>
      </w:r>
    </w:p>
    <w:p>
      <w:pPr>
        <w:pStyle w:val="FirstParagraph"/>
      </w:pPr>
      <w:r>
        <w:rPr>
          <w:bCs/>
          <w:b/>
        </w:rPr>
        <w:t xml:space="preserve">Specialized Electrical Engineering Services</w:t>
      </w:r>
    </w:p>
    <w:p>
      <w:pPr>
        <w:pStyle w:val="BodyText"/>
      </w:pPr>
      <w:r>
        <w:t xml:space="preserve">123 Nguyen Hue Boulevard, District 1</w:t>
      </w:r>
    </w:p>
    <w:p>
      <w:pPr>
        <w:pStyle w:val="BodyText"/>
      </w:pPr>
      <w:r>
        <w:t xml:space="preserve">Ho Chi Minh City, Vietnam</w:t>
      </w:r>
    </w:p>
    <w:p>
      <w:pPr>
        <w:pStyle w:val="BodyText"/>
      </w:pPr>
      <w:r>
        <w:t xml:space="preserve">Tax Code (MST): 0312345678</w:t>
      </w:r>
    </w:p>
    <w:p>
      <w:pPr>
        <w:pStyle w:val="BodyText"/>
      </w:pPr>
      <w:r>
        <w:t xml:space="preserve">Email: billing@saigonpower.vn | Phone: +84 28 3822 1234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from-service-provider"/>
    <w:p>
      <w:pPr>
        <w:pStyle w:val="Heading3"/>
      </w:pPr>
      <w:r>
        <w:t xml:space="preserve">Bill From (Service Provider)</w:t>
      </w:r>
    </w:p>
    <w:p>
      <w:pPr>
        <w:pStyle w:val="FirstParagraph"/>
      </w:pPr>
      <w:r>
        <w:rPr>
          <w:bCs/>
          <w:b/>
        </w:rPr>
        <w:t xml:space="preserve">Lead Electrical Engineer:</w:t>
      </w:r>
      <w:r>
        <w:t xml:space="preserve"> </w:t>
      </w:r>
      <w:r>
        <w:t xml:space="preserve">Nguyen Van A, PE</w:t>
      </w:r>
    </w:p>
    <w:p>
      <w:pPr>
        <w:pStyle w:val="BodyText"/>
      </w:pPr>
      <w:r>
        <w:t xml:space="preserve">Licensed Professional Engineer in Vietnam</w:t>
      </w:r>
    </w:p>
    <w:p>
      <w:pPr>
        <w:pStyle w:val="BodyText"/>
      </w:pPr>
      <w:r>
        <w:t xml:space="preserve">Engineering License No: 12345/HN-CCN</w:t>
      </w:r>
    </w:p>
    <w:bookmarkEnd w:id="22"/>
    <w:bookmarkStart w:id="23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Tan Thuan Industrial Park Development JSC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Lot A5, Tan Thuan East Industrial Zone</w:t>
      </w:r>
    </w:p>
    <w:p>
      <w:pPr>
        <w:pStyle w:val="BodyText"/>
      </w:pPr>
      <w:r>
        <w:t xml:space="preserve">Thu Duc City, Ho Chi Minh City, Vietnam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Tran Minh B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finance@tanthuan-dev.vn</w:t>
      </w:r>
    </w:p>
    <w:bookmarkEnd w:id="23"/>
    <w:bookmarkStart w:id="24" w:name="X310be446ec18d05ad65b4e5c8b58fd05ed50b97"/>
    <w:p>
      <w:pPr>
        <w:pStyle w:val="Heading4"/>
      </w:pPr>
      <w:r>
        <w:t xml:space="preserve">Project Reference: High-Voltage Distribution Upgrade - Phase II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the professional consulting and technical execution services provided by our team of senior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specialists. The scope of work was conducted strictly within the jurisdiction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adhering to the latest TCVN (Vietnamese Technical Standards) and local municipal electrical safety regulations.</w:t>
      </w:r>
    </w:p>
    <w:bookmarkEnd w:id="24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(VND)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Amount (VND)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Survey and Load Analysis</w:t>
            </w:r>
            <w:r>
              <w:br/>
            </w:r>
            <w:r>
              <w:t xml:space="preserve">Comprehensive assessment of existing electrical infrastructure at the Tan Thuan facility. Conducted by a senior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 </w:t>
            </w:r>
            <w:r>
              <w:t xml:space="preserve">to determine load requirements for the new manufacturing wing.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Schematic Design and CAD Drafting</w:t>
            </w:r>
            <w:r>
              <w:br/>
            </w:r>
            <w:r>
              <w:t xml:space="preserve">Development of single-line diagrams, wiring schematics, and panel layouts. Designs optimized for energy efficiency and compliance with</w:t>
            </w:r>
            <w:r>
              <w:t xml:space="preserve"> </w:t>
            </w:r>
            <w:r>
              <w:rPr>
                <w:bCs/>
                <w:b/>
              </w:rPr>
              <w:t xml:space="preserve">Vietnam Ho Chi Minh City</w:t>
            </w:r>
            <w:r>
              <w:t xml:space="preserve"> </w:t>
            </w:r>
            <w:r>
              <w:t xml:space="preserve">fire safety codes.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Consultation and Permitting Support</w:t>
            </w:r>
            <w:r>
              <w:br/>
            </w:r>
            <w:r>
              <w:t xml:space="preserve">Liaison with local authorities in</w:t>
            </w:r>
            <w:r>
              <w:t xml:space="preserve"> </w:t>
            </w:r>
            <w:r>
              <w:rPr>
                <w:bCs/>
                <w:b/>
              </w:rPr>
              <w:t xml:space="preserve">Vietnam Ho Chi Minh City</w:t>
            </w:r>
            <w:r>
              <w:t xml:space="preserve"> </w:t>
            </w:r>
            <w:r>
              <w:t xml:space="preserve">to secure necessary electrical installation permits. Review of technical documentation by licensed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Supervision and Quality Assurance</w:t>
            </w:r>
            <w:r>
              <w:br/>
            </w:r>
            <w:r>
              <w:t xml:space="preserve">Direct oversight of installation works to ensure adherence to design specifications. Verification of cable sizing, grounding systems, and switchgear installation by the lead</w:t>
            </w:r>
            <w:r>
              <w:t xml:space="preserve"> </w:t>
            </w:r>
            <w:r>
              <w:rPr>
                <w:bCs/>
                <w:b/>
              </w:rPr>
              <w:t xml:space="preserve">Electrical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Testing and Commissioning Report</w:t>
            </w:r>
            <w:r>
              <w:br/>
            </w:r>
            <w:r>
              <w:t xml:space="preserve">Final testing of the high-voltage distribution system. Preparation of the official commissioning report required for operation in</w:t>
            </w:r>
            <w:r>
              <w:t xml:space="preserve"> </w:t>
            </w:r>
            <w:r>
              <w:rPr>
                <w:bCs/>
                <w:b/>
              </w:rPr>
              <w:t xml:space="preserve">Vietnam Ho Chi Minh City</w:t>
            </w:r>
            <w:r>
              <w:t xml:space="preserve"> </w:t>
            </w:r>
            <w:r>
              <w:t xml:space="preserve">industrial zones.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91,000,000 VND</w:t>
      </w:r>
    </w:p>
    <w:p>
      <w:pPr>
        <w:pStyle w:val="BodyText"/>
      </w:pPr>
      <w:r>
        <w:t xml:space="preserve">VAT (10%):</w:t>
      </w:r>
      <w:r>
        <w:t xml:space="preserve"> </w:t>
      </w:r>
      <w:r>
        <w:t xml:space="preserve">9,100,000 VND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100,100,000 VND</w:t>
      </w:r>
    </w:p>
    <w:p>
      <w:pPr>
        <w:pStyle w:val="BodyText"/>
      </w:pPr>
      <w:r>
        <w:t xml:space="preserve">Amount in words: One hundred million one hundred thousand Vietnamese Dong only.</w:t>
      </w:r>
    </w:p>
    <w:bookmarkStart w:id="25" w:name="payment-terms-and-conditions"/>
    <w:p>
      <w:pPr>
        <w:pStyle w:val="Heading4"/>
      </w:pPr>
      <w:r>
        <w:t xml:space="preserve">Payment 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Method:</w:t>
      </w:r>
      <w:r>
        <w:t xml:space="preserve"> </w:t>
      </w:r>
      <w:r>
        <w:t xml:space="preserve">Payment is to be made via bank transfer to the account listed below. Please reference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(INV-2023-10-045) in the transfer description.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Vietcombank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District 1, Ho Chi Minh City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Saigon Power Engineering Solutions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0071001234567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from the date of issue. Late payments may incur a penalty fee of 1.5% per month on the outstanding balance, in accordance with Vietnamese commercial law.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Validity:</w:t>
      </w:r>
      <w:r>
        <w:t xml:space="preserve"> </w:t>
      </w: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valid for the services rendered by our</w:t>
      </w:r>
      <w:r>
        <w:t xml:space="preserve"> </w:t>
      </w:r>
      <w:r>
        <w:rPr>
          <w:bCs/>
          <w:b/>
        </w:rPr>
        <w:t xml:space="preserve">Electrical Engineer</w:t>
      </w:r>
      <w:r>
        <w:t xml:space="preserve"> </w:t>
      </w:r>
      <w:r>
        <w:t xml:space="preserve">team as described above. Any discrepancies regarding the scope of work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must be reported within 7 days of receipt.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All services provided have been executed in strict compliance with the Electricity Law of Vietnam and local regulations governing electrical installations in Ho Chi Minh City.</w:t>
      </w:r>
    </w:p>
    <w:bookmarkEnd w:id="25"/>
    <w:p>
      <w:pPr>
        <w:pStyle w:val="BodyText"/>
      </w:pPr>
      <w:r>
        <w:rPr>
          <w:bCs/>
          <w:b/>
        </w:rPr>
        <w:t xml:space="preserve">Authorized by (Service Provider)</w:t>
      </w:r>
    </w:p>
    <w:p>
      <w:pPr>
        <w:pStyle w:val="BodyText"/>
      </w:pPr>
      <w:r>
        <w:t xml:space="preserve">Nguyen Van A</w:t>
      </w:r>
    </w:p>
    <w:p>
      <w:pPr>
        <w:pStyle w:val="BodyText"/>
      </w:pPr>
      <w:r>
        <w:t xml:space="preserve">Lead Electrical Engineer</w:t>
      </w:r>
    </w:p>
    <w:p>
      <w:pPr>
        <w:pStyle w:val="BodyText"/>
      </w:pPr>
      <w:r>
        <w:rPr>
          <w:iCs/>
          <w:i/>
        </w:rPr>
        <w:t xml:space="preserve">[Signature &amp; Company Stamp]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Tran Minh B</w:t>
      </w:r>
    </w:p>
    <w:p>
      <w:pPr>
        <w:pStyle w:val="BodyText"/>
      </w:pPr>
      <w:r>
        <w:t xml:space="preserve">Finance Manager</w:t>
      </w:r>
    </w:p>
    <w:p>
      <w:pPr>
        <w:pStyle w:val="BodyText"/>
      </w:pPr>
      <w:r>
        <w:rPr>
          <w:iCs/>
          <w:i/>
        </w:rPr>
        <w:t xml:space="preserve">[Signature &amp; Company Stamp]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2026-10-10T02:01:10Z</dcterms:created>
  <dcterms:modified xsi:type="dcterms:W3CDTF">2026-10-10T02:01:10Z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