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INVOICE</w:t>
      </w:r>
    </w:p>
    <w:p>
      <w:pPr>
        <w:pStyle w:val="BodyText"/>
      </w:pPr>
      <w:r>
        <w:t xml:space="preserve">Professional Electrician Services – Brazil São Paulo</w:t>
      </w:r>
    </w:p>
    <w:bookmarkStart w:id="20" w:name="sp-volt-electrician-services-ltda."/>
    <w:p>
      <w:pPr>
        <w:pStyle w:val="Heading3"/>
      </w:pPr>
      <w:r>
        <w:t xml:space="preserve">SP Volt Electrician Services Ltda.</w:t>
      </w:r>
    </w:p>
    <w:p>
      <w:pPr>
        <w:pStyle w:val="FirstParagraph"/>
      </w:pPr>
      <w:r>
        <w:t xml:space="preserve">Rua Augusta, 1250 – Consolação</w:t>
      </w:r>
    </w:p>
    <w:p>
      <w:pPr>
        <w:pStyle w:val="BodyText"/>
      </w:pPr>
      <w:r>
        <w:t xml:space="preserve">São Paulo, SP – CEP 01304-001</w:t>
      </w:r>
    </w:p>
    <w:p>
      <w:pPr>
        <w:pStyle w:val="BodyText"/>
      </w:pPr>
      <w:r>
        <w:t xml:space="preserve">CNPJ: 12.345.678/0001-90</w:t>
      </w:r>
    </w:p>
    <w:p>
      <w:pPr>
        <w:pStyle w:val="BodyText"/>
      </w:pPr>
      <w:r>
        <w:t xml:space="preserve">Phone: +55 (11) 3456-7890</w:t>
      </w:r>
    </w:p>
    <w:p>
      <w:pPr>
        <w:pStyle w:val="BodyText"/>
      </w:pPr>
      <w:r>
        <w:t xml:space="preserve">Email: billing@spvolt.com.br</w:t>
      </w:r>
    </w:p>
    <w:bookmarkEnd w:id="20"/>
    <w:bookmarkStart w:id="21" w:name="invoice-details"/>
    <w:p>
      <w:pPr>
        <w:pStyle w:val="Heading4"/>
      </w:pPr>
      <w:r>
        <w:t xml:space="preserve">Invoice Details</w:t>
      </w:r>
    </w:p>
    <w:p>
      <w:pPr>
        <w:pStyle w:val="FirstParagraph"/>
      </w:pPr>
      <w:r>
        <w:rPr>
          <w:bCs/>
          <w:b/>
        </w:rPr>
        <w:t xml:space="preserve">Invoice No.:</w:t>
      </w:r>
      <w:r>
        <w:t xml:space="preserve"> </w:t>
      </w:r>
      <w:r>
        <w:t xml:space="preserve">INV-2025-04872</w:t>
      </w:r>
    </w:p>
    <w:p>
      <w:pPr>
        <w:pStyle w:val="BodyText"/>
      </w:pPr>
      <w:r>
        <w:rPr>
          <w:bCs/>
          <w:b/>
        </w:rPr>
        <w:t xml:space="preserve">Issue Date:</w:t>
      </w:r>
      <w:r>
        <w:t xml:space="preserve"> </w:t>
      </w:r>
      <w:r>
        <w:t xml:space="preserve">June 14, 2025</w:t>
      </w:r>
    </w:p>
    <w:p>
      <w:pPr>
        <w:pStyle w:val="BodyText"/>
      </w:pPr>
      <w:r>
        <w:rPr>
          <w:bCs/>
          <w:b/>
        </w:rPr>
        <w:t xml:space="preserve">Due Date:</w:t>
      </w:r>
      <w:r>
        <w:t xml:space="preserve"> </w:t>
      </w:r>
      <w:r>
        <w:t xml:space="preserve">June 28, 2025</w:t>
      </w:r>
    </w:p>
    <w:p>
      <w:pPr>
        <w:pStyle w:val="BodyText"/>
      </w:pPr>
      <w:r>
        <w:rPr>
          <w:bCs/>
          <w:b/>
        </w:rPr>
        <w:t xml:space="preserve">Status:</w:t>
      </w:r>
      <w:r>
        <w:t xml:space="preserve"> </w:t>
      </w:r>
      <w:r>
        <w:t xml:space="preserve">Pending Payment</w:t>
      </w:r>
    </w:p>
    <w:bookmarkEnd w:id="21"/>
    <w:bookmarkStart w:id="22" w:name="billed-to-client"/>
    <w:p>
      <w:pPr>
        <w:pStyle w:val="Heading4"/>
      </w:pPr>
      <w:r>
        <w:t xml:space="preserve">Billed To (Client)</w:t>
      </w:r>
    </w:p>
    <w:p>
      <w:pPr>
        <w:pStyle w:val="FirstParagraph"/>
      </w:pPr>
      <w:r>
        <w:rPr>
          <w:bCs/>
          <w:b/>
        </w:rPr>
        <w:t xml:space="preserve">Company:</w:t>
      </w:r>
      <w:r>
        <w:t xml:space="preserve"> </w:t>
      </w:r>
      <w:r>
        <w:t xml:space="preserve">Edifício Comercial Paulista Tower</w:t>
      </w:r>
    </w:p>
    <w:p>
      <w:pPr>
        <w:pStyle w:val="BodyText"/>
      </w:pPr>
      <w:r>
        <w:rPr>
          <w:bCs/>
          <w:b/>
        </w:rPr>
        <w:t xml:space="preserve">Attn:</w:t>
      </w:r>
      <w:r>
        <w:t xml:space="preserve"> </w:t>
      </w:r>
      <w:r>
        <w:t xml:space="preserve">Mr. Ricardo Almeida, Facilities Manager</w:t>
      </w:r>
    </w:p>
    <w:p>
      <w:pPr>
        <w:pStyle w:val="BodyText"/>
      </w:pPr>
      <w:r>
        <w:rPr>
          <w:bCs/>
          <w:b/>
        </w:rPr>
        <w:t xml:space="preserve">Address:</w:t>
      </w:r>
      <w:r>
        <w:t xml:space="preserve"> </w:t>
      </w:r>
      <w:r>
        <w:t xml:space="preserve">Av. Paulista, 1578 – Bela Vista</w:t>
      </w:r>
    </w:p>
    <w:p>
      <w:pPr>
        <w:pStyle w:val="BodyText"/>
      </w:pPr>
      <w:r>
        <w:t xml:space="preserve">São Paulo, SP – CEP 01310-300</w:t>
      </w:r>
    </w:p>
    <w:p>
      <w:pPr>
        <w:pStyle w:val="BodyText"/>
      </w:pPr>
      <w:r>
        <w:rPr>
          <w:bCs/>
          <w:b/>
        </w:rPr>
        <w:t xml:space="preserve">CNPJ:</w:t>
      </w:r>
      <w:r>
        <w:t xml:space="preserve"> </w:t>
      </w:r>
      <w:r>
        <w:t xml:space="preserve">98.765.432/0001-10</w:t>
      </w:r>
    </w:p>
    <w:bookmarkEnd w:id="22"/>
    <w:p>
      <w:pPr>
        <w:pStyle w:val="BodyText"/>
      </w:pPr>
      <w:r>
        <w:t xml:space="preserve">Description of Electrician Services Rendered in Brazil São Paulo</w:t>
      </w:r>
    </w:p>
    <w:p>
      <w:pPr>
        <w:pStyle w:val="BodyText"/>
      </w:pPr>
      <w:r>
        <w:t xml:space="preserve">This invoice is issued by SP Volt Electrician Services Ltda., a licensed and certified electrician company operating in the metropolitan region of Brazil São Paulo, for the comprehensive electrical maintenance, inspection, and repair services performed at the client's commercial premises. All electrician work was carried out in full compliance with the Brazilian National Electrical Installation Standard (NBR 5410) and the regulatory requirements established by the local utility provider Enel Distribuição São Paulo. The electrician team assigned to this project consisted of three (3) certified professionals holding valid SENAI certifications and CREA (Conselho Regional de Engenharia e Agronomia) registrations, ensuring that every aspect of the electrical work met the highest safety and quality standards expected in the Brazil São Paulo market.</w:t>
      </w:r>
    </w:p>
    <w:p>
      <w:pPr>
        <w:pStyle w:val="BodyText"/>
      </w:pPr>
      <w:r>
        <w:t xml:space="preserve">Line Items – Electrician Work Performed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Complete electrical panel inspection and rewiring – 3rd floor commercial units (Electrician diagnostic and corrective work)</w:t>
            </w:r>
          </w:p>
        </w:tc>
        <w:tc>
          <w:tcPr/>
          <w:p>
            <w:pPr>
              <w:pStyle w:val="Compact"/>
              <w:jc w:val="left"/>
            </w:pPr>
            <w:r>
              <w:t xml:space="preserve">1</w:t>
            </w:r>
          </w:p>
        </w:tc>
        <w:tc>
          <w:tcPr/>
          <w:p>
            <w:pPr>
              <w:pStyle w:val="Compact"/>
              <w:jc w:val="left"/>
            </w:pPr>
            <w:r>
              <w:t xml:space="preserve">R$ 4,850.00</w:t>
            </w:r>
          </w:p>
        </w:tc>
        <w:tc>
          <w:tcPr/>
          <w:p>
            <w:pPr>
              <w:pStyle w:val="Compact"/>
              <w:jc w:val="left"/>
            </w:pPr>
            <w:r>
              <w:t xml:space="preserve">R$ 4,850.00</w:t>
            </w:r>
          </w:p>
        </w:tc>
      </w:tr>
      <w:tr>
        <w:tc>
          <w:tcPr/>
          <w:p>
            <w:pPr>
              <w:pStyle w:val="Compact"/>
              <w:jc w:val="left"/>
            </w:pPr>
            <w:r>
              <w:t xml:space="preserve">2</w:t>
            </w:r>
          </w:p>
        </w:tc>
        <w:tc>
          <w:tcPr/>
          <w:p>
            <w:pPr>
              <w:pStyle w:val="Compact"/>
              <w:jc w:val="left"/>
            </w:pPr>
            <w:r>
              <w:t xml:space="preserve">Replacement of 47 outdated circuit breakers with new DIN-rated breakers (Electrician installation and testing)</w:t>
            </w:r>
          </w:p>
        </w:tc>
        <w:tc>
          <w:tcPr/>
          <w:p>
            <w:pPr>
              <w:pStyle w:val="Compact"/>
              <w:jc w:val="left"/>
            </w:pPr>
            <w:r>
              <w:t xml:space="preserve">47</w:t>
            </w:r>
          </w:p>
        </w:tc>
        <w:tc>
          <w:tcPr/>
          <w:p>
            <w:pPr>
              <w:pStyle w:val="Compact"/>
              <w:jc w:val="left"/>
            </w:pPr>
            <w:r>
              <w:t xml:space="preserve">R$ 185.00</w:t>
            </w:r>
          </w:p>
        </w:tc>
        <w:tc>
          <w:tcPr/>
          <w:p>
            <w:pPr>
              <w:pStyle w:val="Compact"/>
              <w:jc w:val="left"/>
            </w:pPr>
            <w:r>
              <w:t xml:space="preserve">R$ 8,695.00</w:t>
            </w:r>
          </w:p>
        </w:tc>
      </w:tr>
      <w:tr>
        <w:tc>
          <w:tcPr/>
          <w:p>
            <w:pPr>
              <w:pStyle w:val="Compact"/>
              <w:jc w:val="left"/>
            </w:pPr>
            <w:r>
              <w:t xml:space="preserve">3</w:t>
            </w:r>
          </w:p>
        </w:tc>
        <w:tc>
          <w:tcPr/>
          <w:p>
            <w:pPr>
              <w:pStyle w:val="Compact"/>
              <w:jc w:val="left"/>
            </w:pPr>
            <w:r>
              <w:t xml:space="preserve">Installation of 120 new LED luminaire fixtures in common areas – lobby, corridors, and parking (Electrician wiring and mounting)</w:t>
            </w:r>
          </w:p>
        </w:tc>
        <w:tc>
          <w:tcPr/>
          <w:p>
            <w:pPr>
              <w:pStyle w:val="Compact"/>
              <w:jc w:val="left"/>
            </w:pPr>
            <w:r>
              <w:t xml:space="preserve">120</w:t>
            </w:r>
          </w:p>
        </w:tc>
        <w:tc>
          <w:tcPr/>
          <w:p>
            <w:pPr>
              <w:pStyle w:val="Compact"/>
              <w:jc w:val="left"/>
            </w:pPr>
            <w:r>
              <w:t xml:space="preserve">R$ 320.00</w:t>
            </w:r>
          </w:p>
        </w:tc>
        <w:tc>
          <w:tcPr/>
          <w:p>
            <w:pPr>
              <w:pStyle w:val="Compact"/>
              <w:jc w:val="left"/>
            </w:pPr>
            <w:r>
              <w:t xml:space="preserve">R$ 38,400.00</w:t>
            </w:r>
          </w:p>
        </w:tc>
      </w:tr>
      <w:tr>
        <w:tc>
          <w:tcPr/>
          <w:p>
            <w:pPr>
              <w:pStyle w:val="Compact"/>
              <w:jc w:val="left"/>
            </w:pPr>
            <w:r>
              <w:t xml:space="preserve">4</w:t>
            </w:r>
          </w:p>
        </w:tc>
        <w:tc>
          <w:tcPr/>
          <w:p>
            <w:pPr>
              <w:pStyle w:val="Compact"/>
              <w:jc w:val="left"/>
            </w:pPr>
            <w:r>
              <w:t xml:space="preserve">Emergency electrical repair – main distribution transformer overload correction (Urgent Electrician dispatch, 24-hour service)</w:t>
            </w:r>
          </w:p>
        </w:tc>
        <w:tc>
          <w:tcPr/>
          <w:p>
            <w:pPr>
              <w:pStyle w:val="Compact"/>
              <w:jc w:val="left"/>
            </w:pPr>
            <w:r>
              <w:t xml:space="preserve">1</w:t>
            </w:r>
          </w:p>
        </w:tc>
        <w:tc>
          <w:tcPr/>
          <w:p>
            <w:pPr>
              <w:pStyle w:val="Compact"/>
              <w:jc w:val="left"/>
            </w:pPr>
            <w:r>
              <w:t xml:space="preserve">R$ 7,200.00</w:t>
            </w:r>
          </w:p>
        </w:tc>
        <w:tc>
          <w:tcPr/>
          <w:p>
            <w:pPr>
              <w:pStyle w:val="Compact"/>
              <w:jc w:val="left"/>
            </w:pPr>
            <w:r>
              <w:t xml:space="preserve">R$ 7,200.00</w:t>
            </w:r>
          </w:p>
        </w:tc>
      </w:tr>
      <w:tr>
        <w:tc>
          <w:tcPr/>
          <w:p>
            <w:pPr>
              <w:pStyle w:val="Compact"/>
              <w:jc w:val="left"/>
            </w:pPr>
            <w:r>
              <w:t xml:space="preserve">5</w:t>
            </w:r>
          </w:p>
        </w:tc>
        <w:tc>
          <w:tcPr/>
          <w:p>
            <w:pPr>
              <w:pStyle w:val="Compact"/>
              <w:jc w:val="left"/>
            </w:pPr>
            <w:r>
              <w:t xml:space="preserve">Thermal imaging inspection of all electrical conduits and junction boxes – 14 floors (Electrician diagnostic report)</w:t>
            </w:r>
          </w:p>
        </w:tc>
        <w:tc>
          <w:tcPr/>
          <w:p>
            <w:pPr>
              <w:pStyle w:val="Compact"/>
              <w:jc w:val="left"/>
            </w:pPr>
            <w:r>
              <w:t xml:space="preserve">14</w:t>
            </w:r>
          </w:p>
        </w:tc>
        <w:tc>
          <w:tcPr/>
          <w:p>
            <w:pPr>
              <w:pStyle w:val="Compact"/>
              <w:jc w:val="left"/>
            </w:pPr>
            <w:r>
              <w:t xml:space="preserve">R$ 650.00</w:t>
            </w:r>
          </w:p>
        </w:tc>
        <w:tc>
          <w:tcPr/>
          <w:p>
            <w:pPr>
              <w:pStyle w:val="Compact"/>
              <w:jc w:val="left"/>
            </w:pPr>
            <w:r>
              <w:t xml:space="preserve">R$ 9,100.00</w:t>
            </w:r>
          </w:p>
        </w:tc>
      </w:tr>
      <w:tr>
        <w:tc>
          <w:tcPr/>
          <w:p>
            <w:pPr>
              <w:pStyle w:val="Compact"/>
              <w:jc w:val="left"/>
            </w:pPr>
            <w:r>
              <w:t xml:space="preserve">6</w:t>
            </w:r>
          </w:p>
        </w:tc>
        <w:tc>
          <w:tcPr/>
          <w:p>
            <w:pPr>
              <w:pStyle w:val="Compact"/>
              <w:jc w:val="left"/>
            </w:pPr>
            <w:r>
              <w:t xml:space="preserve">Installation of new surge protection devices (SPD) at main entry and sub-panels (Electrician safety compliance work)</w:t>
            </w:r>
          </w:p>
        </w:tc>
        <w:tc>
          <w:tcPr/>
          <w:p>
            <w:pPr>
              <w:pStyle w:val="Compact"/>
              <w:jc w:val="left"/>
            </w:pPr>
            <w:r>
              <w:t xml:space="preserve">6</w:t>
            </w:r>
          </w:p>
        </w:tc>
        <w:tc>
          <w:tcPr/>
          <w:p>
            <w:pPr>
              <w:pStyle w:val="Compact"/>
              <w:jc w:val="left"/>
            </w:pPr>
            <w:r>
              <w:t xml:space="preserve">R$ 1,150.00</w:t>
            </w:r>
          </w:p>
        </w:tc>
        <w:tc>
          <w:tcPr/>
          <w:p>
            <w:pPr>
              <w:pStyle w:val="Compact"/>
              <w:jc w:val="left"/>
            </w:pPr>
            <w:r>
              <w:t xml:space="preserve">R$ 6,900.00</w:t>
            </w:r>
          </w:p>
        </w:tc>
      </w:tr>
      <w:tr>
        <w:tc>
          <w:tcPr/>
          <w:p>
            <w:pPr>
              <w:pStyle w:val="Compact"/>
              <w:jc w:val="left"/>
            </w:pPr>
            <w:r>
              <w:t xml:space="preserve">7</w:t>
            </w:r>
          </w:p>
        </w:tc>
        <w:tc>
          <w:tcPr/>
          <w:p>
            <w:pPr>
              <w:pStyle w:val="Compact"/>
              <w:jc w:val="left"/>
            </w:pPr>
            <w:r>
              <w:t xml:space="preserve">Grounding and earthing system upgrade – full building (Electrician earth electrode installation and resistance testing)</w:t>
            </w:r>
          </w:p>
        </w:tc>
        <w:tc>
          <w:tcPr/>
          <w:p>
            <w:pPr>
              <w:pStyle w:val="Compact"/>
              <w:jc w:val="left"/>
            </w:pPr>
            <w:r>
              <w:t xml:space="preserve">1</w:t>
            </w:r>
          </w:p>
        </w:tc>
        <w:tc>
          <w:tcPr/>
          <w:p>
            <w:pPr>
              <w:pStyle w:val="Compact"/>
              <w:jc w:val="left"/>
            </w:pPr>
            <w:r>
              <w:t xml:space="preserve">R$ 12,400.00</w:t>
            </w:r>
          </w:p>
        </w:tc>
        <w:tc>
          <w:tcPr/>
          <w:p>
            <w:pPr>
              <w:pStyle w:val="Compact"/>
              <w:jc w:val="left"/>
            </w:pPr>
            <w:r>
              <w:t xml:space="preserve">R$ 12,400.00</w:t>
            </w:r>
          </w:p>
        </w:tc>
      </w:tr>
      <w:tr>
        <w:tc>
          <w:tcPr/>
          <w:p>
            <w:pPr>
              <w:pStyle w:val="Compact"/>
              <w:jc w:val="left"/>
            </w:pPr>
            <w:r>
              <w:t xml:space="preserve">8</w:t>
            </w:r>
          </w:p>
        </w:tc>
        <w:tc>
          <w:tcPr/>
          <w:p>
            <w:pPr>
              <w:pStyle w:val="Compact"/>
              <w:jc w:val="left"/>
            </w:pPr>
            <w:r>
              <w:t xml:space="preserve">Final electrical certification and ART (Anotação de Responsabilidade Técnica) filing with CREA-SP (Electrician compliance documentation)</w:t>
            </w:r>
          </w:p>
        </w:tc>
        <w:tc>
          <w:tcPr/>
          <w:p>
            <w:pPr>
              <w:pStyle w:val="Compact"/>
              <w:jc w:val="left"/>
            </w:pPr>
            <w:r>
              <w:t xml:space="preserve">1</w:t>
            </w:r>
          </w:p>
        </w:tc>
        <w:tc>
          <w:tcPr/>
          <w:p>
            <w:pPr>
              <w:pStyle w:val="Compact"/>
              <w:jc w:val="left"/>
            </w:pPr>
            <w:r>
              <w:t xml:space="preserve">R$ 2,350.00</w:t>
            </w:r>
          </w:p>
        </w:tc>
        <w:tc>
          <w:tcPr/>
          <w:p>
            <w:pPr>
              <w:pStyle w:val="Compact"/>
              <w:jc w:val="left"/>
            </w:pPr>
            <w:r>
              <w:t xml:space="preserve">R$ 2,350.00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R$ 89,895.00</w:t>
            </w:r>
          </w:p>
        </w:tc>
      </w:tr>
      <w:tr>
        <w:tc>
          <w:tcPr/>
          <w:p>
            <w:pPr>
              <w:pStyle w:val="Compact"/>
              <w:jc w:val="left"/>
            </w:pPr>
            <w:r>
              <w:t xml:space="preserve">Discount (Contractual – 5%)</w:t>
            </w:r>
          </w:p>
        </w:tc>
        <w:tc>
          <w:tcPr/>
          <w:p>
            <w:pPr>
              <w:pStyle w:val="Compact"/>
              <w:jc w:val="left"/>
            </w:pPr>
            <w:r>
              <w:t xml:space="preserve">- R$ 4,494.75</w:t>
            </w:r>
          </w:p>
        </w:tc>
      </w:tr>
      <w:tr>
        <w:tc>
          <w:tcPr/>
          <w:p>
            <w:pPr>
              <w:pStyle w:val="Compact"/>
              <w:jc w:val="left"/>
            </w:pPr>
            <w:r>
              <w:t xml:space="preserve">ICMS (18% – São Paulo State Tax)</w:t>
            </w:r>
          </w:p>
        </w:tc>
        <w:tc>
          <w:tcPr/>
          <w:p>
            <w:pPr>
              <w:pStyle w:val="Compact"/>
              <w:jc w:val="left"/>
            </w:pPr>
            <w:r>
              <w:t xml:space="preserve">R$ 14,834.15</w:t>
            </w:r>
          </w:p>
        </w:tc>
      </w:tr>
      <w:tr>
        <w:tc>
          <w:tcPr/>
          <w:p>
            <w:pPr>
              <w:pStyle w:val="Compact"/>
              <w:jc w:val="left"/>
            </w:pPr>
            <w:r>
              <w:t xml:space="preserve">PIS / COFINS</w:t>
            </w:r>
          </w:p>
        </w:tc>
        <w:tc>
          <w:tcPr/>
          <w:p>
            <w:pPr>
              <w:pStyle w:val="Compact"/>
              <w:jc w:val="left"/>
            </w:pPr>
            <w:r>
              <w:t xml:space="preserve">R$ 1,618.04</w:t>
            </w:r>
          </w:p>
        </w:tc>
      </w:tr>
      <w:tr>
        <w:tc>
          <w:tcPr/>
          <w:p>
            <w:pPr>
              <w:pStyle w:val="Compact"/>
              <w:jc w:val="left"/>
            </w:pPr>
            <w:r>
              <w:t xml:space="preserve">GRAND TOTAL (BRL)</w:t>
            </w:r>
          </w:p>
        </w:tc>
        <w:tc>
          <w:tcPr/>
          <w:p>
            <w:pPr>
              <w:pStyle w:val="Compact"/>
              <w:jc w:val="left"/>
            </w:pPr>
            <w:r>
              <w:t xml:space="preserve">R$ 101,852.44</w:t>
            </w:r>
          </w:p>
        </w:tc>
      </w:tr>
    </w:tbl>
    <w:bookmarkStart w:id="23" w:name="Xdd9091622e38e7476665fe015c0fedcc3830c3a"/>
    <w:p>
      <w:pPr>
        <w:pStyle w:val="Heading4"/>
      </w:pPr>
      <w:r>
        <w:t xml:space="preserve">Payment Terms &amp; Conditions – Invoice for Electrician Services in Brazil São Paulo</w:t>
      </w:r>
    </w:p>
    <w:p>
      <w:pPr>
        <w:pStyle w:val="FirstParagraph"/>
      </w:pPr>
      <w:r>
        <w:t xml:space="preserve">This invoice for electrician services is payable within thirty (30) calendar days from the issue date, no later than June 28, 2025. Payment shall be made via bank transfer (TED/PIX) to the account details below, or by Boleto Bancário issued by Banco do Brasil, Ag. 1234-5, Conta 98.765.432-1, CNPJ 12.345.678/0001-90.</w:t>
      </w:r>
    </w:p>
    <w:p>
      <w:pPr>
        <w:pStyle w:val="BodyText"/>
      </w:pPr>
      <w:r>
        <w:t xml:space="preserve">A late payment penalty of 1% per month (proportional to the number of days overdue) plus a 2% fine will be applied to the outstanding balance of this invoice, in accordance with Brazilian civil law (Código Civil, Art. 412).</w:t>
      </w:r>
    </w:p>
    <w:p>
      <w:pPr>
        <w:numPr>
          <w:ilvl w:val="0"/>
          <w:numId w:val="1001"/>
        </w:numPr>
        <w:pStyle w:val="Compact"/>
      </w:pPr>
      <w:r>
        <w:t xml:space="preserve">All electrician work described in this invoice has been completed and inspected. The client acknowledges satisfactory completion of all electrical services.</w:t>
      </w:r>
    </w:p>
    <w:p>
      <w:pPr>
        <w:numPr>
          <w:ilvl w:val="0"/>
          <w:numId w:val="1001"/>
        </w:numPr>
        <w:pStyle w:val="Compact"/>
      </w:pPr>
      <w:r>
        <w:t xml:space="preserve">The electrician team provides a 12-month warranty on all labor and materials installed, valid from the date of final sign-off.</w:t>
      </w:r>
    </w:p>
    <w:p>
      <w:pPr>
        <w:numPr>
          <w:ilvl w:val="0"/>
          <w:numId w:val="1001"/>
        </w:numPr>
        <w:pStyle w:val="Compact"/>
      </w:pPr>
      <w:r>
        <w:t xml:space="preserve">This invoice is valid for 90 days. After this period, a new invoice must be issued by SP Volt Electrician Services Ltda.</w:t>
      </w:r>
    </w:p>
    <w:p>
      <w:pPr>
        <w:numPr>
          <w:ilvl w:val="0"/>
          <w:numId w:val="1001"/>
        </w:numPr>
        <w:pStyle w:val="Compact"/>
      </w:pPr>
      <w:r>
        <w:t xml:space="preserve">Any disputes regarding this invoice or the electrician services rendered shall be resolved under the jurisdiction of the courts of São Paulo, Brazil, in accordance with local law.</w:t>
      </w:r>
    </w:p>
    <w:p>
      <w:pPr>
        <w:numPr>
          <w:ilvl w:val="0"/>
          <w:numId w:val="1001"/>
        </w:numPr>
        <w:pStyle w:val="Compact"/>
      </w:pPr>
      <w:r>
        <w:t xml:space="preserve">The electrician services were performed in strict adherence to NBR 5410, NBR 14039, and all applicable regulations from the São Paulo municipal electrical inspection authority (Vistoria Elétrica – Prefeitura de São Paulo).</w:t>
      </w:r>
    </w:p>
    <w:bookmarkEnd w:id="23"/>
    <w:p>
      <w:pPr>
        <w:pStyle w:val="FirstParagraph"/>
      </w:pPr>
      <w:r>
        <w:t xml:space="preserve">Additional Notes</w:t>
      </w:r>
    </w:p>
    <w:p>
      <w:pPr>
        <w:pStyle w:val="BodyText"/>
      </w:pPr>
      <w:r>
        <w:t xml:space="preserve">This invoice represents the final billing for the electrician engagement contract #EC-2025-0312 between SP Volt Electrician Services Ltda. and Edifício Comercial Paulista Tower. All electrical materials used (circuit breakers, LED fixtures, surge protectors, grounding electrodes, and wiring) are new, manufacturer-certified products sourced from authorized distributors in Brazil São Paulo. The electrician team's work was supervised by a senior electrical engineer (CREA-SP 50.123.456) who issued the final ART registration. A copy of the thermal imaging report and the electrical compliance certificate are attached to this invoice as Annex A and Annex B, respectively. For any questions regarding this invoice or the electrician services provided, please contact our billing department in São Paulo at the phone number or email listed above. We thank you for choosing SP Volt Electrician Services Ltda. for your electrical needs in Brazil São Paulo.</w:t>
      </w:r>
    </w:p>
    <w:p>
      <w:pPr>
        <w:pStyle w:val="BodyText"/>
      </w:pPr>
      <w:r>
        <w:rPr>
          <w:bCs/>
          <w:b/>
        </w:rPr>
        <w:t xml:space="preserve">SP Volt Electrician Services Ltda.</w:t>
      </w:r>
      <w:r>
        <w:t xml:space="preserve"> </w:t>
      </w:r>
      <w:r>
        <w:t xml:space="preserve">– Professional Electrician Company | Brazil São Paulo</w:t>
      </w:r>
    </w:p>
    <w:p>
      <w:pPr>
        <w:pStyle w:val="BodyText"/>
      </w:pPr>
      <w:r>
        <w:t xml:space="preserve">Invoice INV-2025-04872 | Generated on June 14, 2025 | Page 1 of 1</w:t>
      </w:r>
    </w:p>
    <w:p>
      <w:pPr>
        <w:pStyle w:val="BodyText"/>
      </w:pPr>
      <w:r>
        <w:t xml:space="preserve">This is a computer-generated invoice and does not require a physical signature. Valid under Brazilian electronic document law (Lei 14.059/2020).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Brazil São Paulo</dc:title>
  <dc:creator/>
  <dc:language>en</dc:language>
  <cp:keywords/>
  <dcterms:created xsi:type="dcterms:W3CDTF">2026-10-10T09:47:29Z</dcterms:created>
  <dcterms:modified xsi:type="dcterms:W3CDTF">2026-10-10T09:47:29Z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