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X5bde5a833b73173aee05e6fc4ebc3863d585744"/>
    <w:p>
      <w:pPr>
        <w:pStyle w:val="Heading1"/>
      </w:pPr>
      <w:r>
        <w:t xml:space="preserve">Shanghai VoltMaster Electrician Services Co., Ltd.</w:t>
      </w:r>
    </w:p>
    <w:p>
      <w:pPr>
        <w:pStyle w:val="FirstParagraph"/>
      </w:pPr>
      <w:r>
        <w:t xml:space="preserve">Unit 1208, Building 3, Pudong New Area, China Shanghai 200120</w:t>
      </w:r>
    </w:p>
    <w:p>
      <w:pPr>
        <w:pStyle w:val="BodyText"/>
      </w:pPr>
      <w:r>
        <w:t xml:space="preserve">Tel: +86-21-5888-6721 | Email: billing@voltmaster-shanghai.cn</w:t>
      </w:r>
    </w:p>
    <w:p>
      <w:pPr>
        <w:pStyle w:val="BodyText"/>
      </w:pPr>
      <w:r>
        <w:t xml:space="preserve">Unified Social Credit Code: 91310115MA1K4X7B2Q</w:t>
      </w:r>
    </w:p>
    <w:p>
      <w:pPr>
        <w:pStyle w:val="BodyText"/>
      </w:pPr>
      <w:r>
        <w:t xml:space="preserve">Shanghai Municipal Electrician License No. SH-ELEC-2024-00883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VMS-2025-04721</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Service Location:</w:t>
      </w:r>
      <w:r>
        <w:t xml:space="preserve"> </w:t>
      </w:r>
      <w:r>
        <w:t xml:space="preserve">China Shanghai</w:t>
      </w:r>
    </w:p>
    <w:bookmarkEnd w:id="21"/>
    <w:bookmarkStart w:id="22" w:name="billed-to-client"/>
    <w:p>
      <w:pPr>
        <w:pStyle w:val="Heading3"/>
      </w:pPr>
      <w:r>
        <w:t xml:space="preserve">Billed To (Client)</w:t>
      </w:r>
    </w:p>
    <w:p>
      <w:pPr>
        <w:pStyle w:val="FirstParagraph"/>
      </w:pPr>
      <w:r>
        <w:rPr>
          <w:bCs/>
          <w:b/>
        </w:rPr>
        <w:t xml:space="preserve">Shanghai Riverside Commercial Development Group</w:t>
      </w:r>
    </w:p>
    <w:p>
      <w:pPr>
        <w:pStyle w:val="BodyText"/>
      </w:pPr>
      <w:r>
        <w:t xml:space="preserve">Attn: Mr. Zhang Wei, Facilities Director</w:t>
      </w:r>
    </w:p>
    <w:p>
      <w:pPr>
        <w:pStyle w:val="BodyText"/>
      </w:pPr>
      <w:r>
        <w:t xml:space="preserve">Address: 88 Century Avenue, Pudong New Area, China Shanghai 200122</w:t>
      </w:r>
    </w:p>
    <w:p>
      <w:pPr>
        <w:pStyle w:val="BodyText"/>
      </w:pPr>
      <w:r>
        <w:t xml:space="preserve">Tax ID: 91310115MA1K9R3T5W</w:t>
      </w:r>
    </w:p>
    <w:p>
      <w:pPr>
        <w:pStyle w:val="BodyText"/>
      </w:pPr>
      <w:r>
        <w:t xml:space="preserve">Contact: +86-21-6100-4455</w:t>
      </w:r>
    </w:p>
    <w:bookmarkEnd w:id="22"/>
    <w:bookmarkStart w:id="23" w:name="service-provider-electrician"/>
    <w:p>
      <w:pPr>
        <w:pStyle w:val="Heading3"/>
      </w:pPr>
      <w:r>
        <w:t xml:space="preserve">Service Provider (Electrician)</w:t>
      </w:r>
    </w:p>
    <w:p>
      <w:pPr>
        <w:pStyle w:val="FirstParagraph"/>
      </w:pPr>
      <w:r>
        <w:rPr>
          <w:bCs/>
          <w:b/>
        </w:rPr>
        <w:t xml:space="preserve">Shanghai VoltMaster Electrician Services Co., Ltd.</w:t>
      </w:r>
    </w:p>
    <w:p>
      <w:pPr>
        <w:pStyle w:val="BodyText"/>
      </w:pPr>
      <w:r>
        <w:t xml:space="preserve">Lead Electrician: Master Li Jianhua (Cert. No. SH-EL-4472)</w:t>
      </w:r>
    </w:p>
    <w:p>
      <w:pPr>
        <w:pStyle w:val="BodyText"/>
      </w:pPr>
      <w:r>
        <w:t xml:space="preserve">Address: Unit 1208, Building 3, Pudong New Area, China Shanghai 200120</w:t>
      </w:r>
    </w:p>
    <w:p>
      <w:pPr>
        <w:pStyle w:val="BodyText"/>
      </w:pPr>
      <w:r>
        <w:t xml:space="preserve">Bank: ICBC Shanghai Pudong Branch</w:t>
      </w:r>
    </w:p>
    <w:p>
      <w:pPr>
        <w:pStyle w:val="BodyText"/>
      </w:pPr>
      <w:r>
        <w:t xml:space="preserve">Account No.: 1001 2345 6789 0123 456</w:t>
      </w:r>
    </w:p>
    <w:bookmarkEnd w:id="23"/>
    <w:bookmarkStart w:id="24" w:name="X39cc90d8bfc8532d37c0628b17365f3263c668e"/>
    <w:p>
      <w:pPr>
        <w:pStyle w:val="Heading3"/>
      </w:pPr>
      <w:r>
        <w:t xml:space="preserve">Invoice Line Items – Electrician Services Rendered in China Shanghai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Complete electrical panel inspection and rewiring of the 14th-floor commercial office suite. Includes replacement of 220A main breaker, 12 circuit breakers, and grounding verification per China Shanghai municipal electrical code GB 50303-2015.</w:t>
            </w:r>
          </w:p>
        </w:tc>
        <w:tc>
          <w:tcPr/>
          <w:p>
            <w:pPr>
              <w:pStyle w:val="Compact"/>
              <w:jc w:val="left"/>
            </w:pPr>
            <w:r>
              <w:t xml:space="preserve">May 28,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Installation of 48 LED commercial lighting fixtures (30W each) with dimmer controls across the open-plan workspace. Electrician team of 4 technicians deployed for 3 working days.</w:t>
            </w:r>
          </w:p>
        </w:tc>
        <w:tc>
          <w:tcPr/>
          <w:p>
            <w:pPr>
              <w:pStyle w:val="Compact"/>
              <w:jc w:val="left"/>
            </w:pPr>
            <w:r>
              <w:t xml:space="preserve">May 29 – May 31, 2025</w:t>
            </w:r>
          </w:p>
        </w:tc>
        <w:tc>
          <w:tcPr/>
          <w:p>
            <w:pPr>
              <w:pStyle w:val="Compact"/>
              <w:jc w:val="left"/>
            </w:pPr>
            <w:r>
              <w:t xml:space="preserve">48</w:t>
            </w:r>
          </w:p>
        </w:tc>
        <w:tc>
          <w:tcPr/>
          <w:p>
            <w:pPr>
              <w:pStyle w:val="Compact"/>
              <w:jc w:val="left"/>
            </w:pPr>
            <w:r>
              <w:t xml:space="preserve">¥320.00</w:t>
            </w:r>
          </w:p>
        </w:tc>
        <w:tc>
          <w:tcPr/>
          <w:p>
            <w:pPr>
              <w:pStyle w:val="Compact"/>
              <w:jc w:val="left"/>
            </w:pPr>
            <w:r>
              <w:t xml:space="preserve">¥15,360.00</w:t>
            </w:r>
          </w:p>
        </w:tc>
      </w:tr>
      <w:tr>
        <w:tc>
          <w:tcPr/>
          <w:p>
            <w:pPr>
              <w:pStyle w:val="Compact"/>
              <w:jc w:val="left"/>
            </w:pPr>
            <w:r>
              <w:t xml:space="preserve">3</w:t>
            </w:r>
          </w:p>
        </w:tc>
        <w:tc>
          <w:tcPr/>
          <w:p>
            <w:pPr>
              <w:pStyle w:val="Compact"/>
              <w:jc w:val="left"/>
            </w:pPr>
            <w:r>
              <w:t xml:space="preserve">Emergency repair of short-circuited power distribution line in the basement parking garage. Electrician diagnosed fault, replaced 85 meters of 4-core 16mm² copper cable, and restored full power to 120 parking bays.</w:t>
            </w:r>
          </w:p>
        </w:tc>
        <w:tc>
          <w:tcPr/>
          <w:p>
            <w:pPr>
              <w:pStyle w:val="Compact"/>
              <w:jc w:val="left"/>
            </w:pPr>
            <w:r>
              <w:t xml:space="preserve">June 2, 2025</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Installation and commissioning of a 50kVA backup diesel generator with automatic transfer switch (ATS) for critical load protection. Electrician performed load balancing and synchronization testing in compliance with China Shanghai power authority regulations.</w:t>
            </w:r>
          </w:p>
        </w:tc>
        <w:tc>
          <w:tcPr/>
          <w:p>
            <w:pPr>
              <w:pStyle w:val="Compact"/>
              <w:jc w:val="left"/>
            </w:pPr>
            <w:r>
              <w:t xml:space="preserve">June 3 – June 5,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Thermal imaging survey of all electrical distribution boards (floors 10–16). Electrician identified 7 hot spots, performed corrective tightening, and issued a 50-page diagnostic report with photographic evidence.</w:t>
            </w:r>
          </w:p>
        </w:tc>
        <w:tc>
          <w:tcPr/>
          <w:p>
            <w:pPr>
              <w:pStyle w:val="Compact"/>
              <w:jc w:val="left"/>
            </w:pPr>
            <w:r>
              <w:t xml:space="preserve">June 6, 2025</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6</w:t>
            </w:r>
          </w:p>
        </w:tc>
        <w:tc>
          <w:tcPr/>
          <w:p>
            <w:pPr>
              <w:pStyle w:val="Compact"/>
              <w:jc w:val="left"/>
            </w:pPr>
            <w:r>
              <w:t xml:space="preserve">Supply and installation of 32 Type-B RCD (Residual Current Device) sockets with USB-C charging ports in the executive conference room. Electrician ensured all installations met IEC 60364 and local China Shanghai building standards.</w:t>
            </w:r>
          </w:p>
        </w:tc>
        <w:tc>
          <w:tcPr/>
          <w:p>
            <w:pPr>
              <w:pStyle w:val="Compact"/>
              <w:jc w:val="left"/>
            </w:pPr>
            <w:r>
              <w:t xml:space="preserve">June 8, 2025</w:t>
            </w:r>
          </w:p>
        </w:tc>
        <w:tc>
          <w:tcPr/>
          <w:p>
            <w:pPr>
              <w:pStyle w:val="Compact"/>
              <w:jc w:val="left"/>
            </w:pPr>
            <w:r>
              <w:t xml:space="preserve">32</w:t>
            </w:r>
          </w:p>
        </w:tc>
        <w:tc>
          <w:tcPr/>
          <w:p>
            <w:pPr>
              <w:pStyle w:val="Compact"/>
              <w:jc w:val="left"/>
            </w:pPr>
            <w:r>
              <w:t xml:space="preserve">¥485.00</w:t>
            </w:r>
          </w:p>
        </w:tc>
        <w:tc>
          <w:tcPr/>
          <w:p>
            <w:pPr>
              <w:pStyle w:val="Compact"/>
              <w:jc w:val="left"/>
            </w:pPr>
            <w:r>
              <w:t xml:space="preserve">¥15,520.00</w:t>
            </w:r>
          </w:p>
        </w:tc>
      </w:tr>
      <w:tr>
        <w:tc>
          <w:tcPr/>
          <w:p>
            <w:pPr>
              <w:pStyle w:val="Compact"/>
              <w:jc w:val="left"/>
            </w:pPr>
            <w:r>
              <w:t xml:space="preserve">7</w:t>
            </w:r>
          </w:p>
        </w:tc>
        <w:tc>
          <w:tcPr/>
          <w:p>
            <w:pPr>
              <w:pStyle w:val="Compact"/>
              <w:jc w:val="left"/>
            </w:pPr>
            <w:r>
              <w:t xml:space="preserve">Annual preventive maintenance contract – Q2 2025. Electrician performed 14-hour on-site service including insulation resistance testing, earth continuity checks, and load testing of all critical circuits. Certificate of compliance issued to China Shanghai Housing Authority.</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¥123,180.00</w:t>
            </w:r>
          </w:p>
        </w:tc>
      </w:tr>
      <w:tr>
        <w:tc>
          <w:tcPr/>
          <w:p>
            <w:pPr>
              <w:pStyle w:val="Compact"/>
              <w:jc w:val="left"/>
            </w:pPr>
            <w:r>
              <w:t xml:space="preserve">VAT (13% – China Shanghai Standard Rate)</w:t>
            </w:r>
          </w:p>
        </w:tc>
        <w:tc>
          <w:tcPr/>
          <w:p>
            <w:pPr>
              <w:pStyle w:val="Compact"/>
              <w:jc w:val="right"/>
            </w:pPr>
            <w:r>
              <w:t xml:space="preserve">¥16,013.40</w:t>
            </w:r>
          </w:p>
        </w:tc>
      </w:tr>
      <w:tr>
        <w:tc>
          <w:tcPr/>
          <w:p>
            <w:pPr>
              <w:pStyle w:val="Compact"/>
              <w:jc w:val="left"/>
            </w:pPr>
            <w:r>
              <w:t xml:space="preserve">Emergency Call-Out Surcharge (Item 3)</w:t>
            </w:r>
          </w:p>
        </w:tc>
        <w:tc>
          <w:tcPr/>
          <w:p>
            <w:pPr>
              <w:pStyle w:val="Compact"/>
              <w:jc w:val="right"/>
            </w:pPr>
            <w:r>
              <w:t xml:space="preserve">¥1,500.00</w:t>
            </w:r>
          </w:p>
        </w:tc>
      </w:tr>
      <w:tr>
        <w:tc>
          <w:tcPr/>
          <w:p>
            <w:pPr>
              <w:pStyle w:val="Compact"/>
              <w:jc w:val="left"/>
            </w:pPr>
            <w:r>
              <w:t xml:space="preserve">Discount – Annual Contract Loyalty (5%)</w:t>
            </w:r>
          </w:p>
        </w:tc>
        <w:tc>
          <w:tcPr/>
          <w:p>
            <w:pPr>
              <w:pStyle w:val="Compact"/>
              <w:jc w:val="right"/>
            </w:pPr>
            <w:r>
              <w:t xml:space="preserve">-¥6,159.00</w:t>
            </w:r>
          </w:p>
        </w:tc>
      </w:tr>
      <w:tr>
        <w:tc>
          <w:tcPr/>
          <w:p>
            <w:pPr>
              <w:pStyle w:val="Compact"/>
              <w:jc w:val="left"/>
            </w:pPr>
            <w:r>
              <w:t xml:space="preserve">GRAND TOTAL (CNY)</w:t>
            </w:r>
          </w:p>
        </w:tc>
        <w:tc>
          <w:tcPr/>
          <w:p>
            <w:pPr>
              <w:pStyle w:val="Compact"/>
              <w:jc w:val="right"/>
            </w:pPr>
            <w:r>
              <w:t xml:space="preserve">¥134,534.40</w:t>
            </w:r>
          </w:p>
        </w:tc>
      </w:tr>
    </w:tbl>
    <w:bookmarkEnd w:id="24"/>
    <w:bookmarkStart w:id="25" w:name="payment-terms-instructions"/>
    <w:p>
      <w:pPr>
        <w:pStyle w:val="Heading3"/>
      </w:pPr>
      <w:r>
        <w:t xml:space="preserve">Payment Terms &amp; Instructions</w:t>
      </w:r>
    </w:p>
    <w:p>
      <w:pPr>
        <w:pStyle w:val="FirstParagraph"/>
      </w:pPr>
      <w:r>
        <w:t xml:space="preserve">This Invoice must be settled in full within fourteen (14) calendar days of the Invoice date, no later than June 26, 2025. Payment shall be made via bank transfer to the ICBC account listed above. Please reference Invoice No. VMS-2025-04721 in your remittance. A late payment penalty of 0.05% per calendar day will be applied to the outstanding balance after the due date. All amounts are denominated in Chinese Yuan (CNY / RMB). This Invoice is valid for 90 days from the date of issue. For tax deduction purposes, a formal VAT special Invoice (fapiao) will be issued upon receipt of payment and can be collected from our China Shanghai office during business hours (Monday to Friday, 09:00–17:30 CST).</w:t>
      </w:r>
    </w:p>
    <w:bookmarkEnd w:id="25"/>
    <w:bookmarkStart w:id="26" w:name="notes-compliance-statement"/>
    <w:p>
      <w:pPr>
        <w:pStyle w:val="Heading3"/>
      </w:pPr>
      <w:r>
        <w:t xml:space="preserve">Notes &amp; Compliance Statement</w:t>
      </w:r>
    </w:p>
    <w:p>
      <w:pPr>
        <w:pStyle w:val="FirstParagraph"/>
      </w:pPr>
      <w:r>
        <w:t xml:space="preserve">All electrician work described in this Invoice was performed by licensed and certified electricians holding valid Shanghai Municipal Electrician Operation Permits. The work complies with the following standards and regulations:</w:t>
      </w:r>
    </w:p>
    <w:p>
      <w:pPr>
        <w:numPr>
          <w:ilvl w:val="0"/>
          <w:numId w:val="1001"/>
        </w:numPr>
        <w:pStyle w:val="Compact"/>
      </w:pPr>
      <w:r>
        <w:t xml:space="preserve">GB 50303-2015 – Code for Acceptance of Construction Quality of Building Electrical Engineering</w:t>
      </w:r>
    </w:p>
    <w:p>
      <w:pPr>
        <w:numPr>
          <w:ilvl w:val="0"/>
          <w:numId w:val="1001"/>
        </w:numPr>
        <w:pStyle w:val="Compact"/>
      </w:pPr>
      <w:r>
        <w:t xml:space="preserve">GB 50054-2011 – Code for Design of Low Voltage Electrical Installations</w:t>
      </w:r>
    </w:p>
    <w:p>
      <w:pPr>
        <w:numPr>
          <w:ilvl w:val="0"/>
          <w:numId w:val="1001"/>
        </w:numPr>
        <w:pStyle w:val="Compact"/>
      </w:pPr>
      <w:r>
        <w:t xml:space="preserve">China Shanghai Municipal Electrical Safety Regulations (2024 Revision)</w:t>
      </w:r>
    </w:p>
    <w:p>
      <w:pPr>
        <w:numPr>
          <w:ilvl w:val="0"/>
          <w:numId w:val="1001"/>
        </w:numPr>
        <w:pStyle w:val="Compact"/>
      </w:pPr>
      <w:r>
        <w:t xml:space="preserve">IEC 60364 – Electrical Installations of Buildings</w:t>
      </w:r>
    </w:p>
    <w:p>
      <w:pPr>
        <w:pStyle w:val="FirstParagraph"/>
      </w:pPr>
      <w:r>
        <w:t xml:space="preserve">All materials and components installed are certified by the China Compulsory Certification (CCC) scheme. The electrician team was fully insured under a comprehensive liability policy (Policy No. PICC-EL-2025-88341) covering a minimum of ¥5,000,000 per occurrence. A 24-month workmanship warranty applies to all installations detailed in this Invoice. Should any defect arise within the warranty period, our electrician team will attend the site in China Shanghai within 48 hours at no additional cost to the client.</w:t>
      </w:r>
    </w:p>
    <w:bookmarkEnd w:id="26"/>
    <w:p>
      <w:pPr>
        <w:pStyle w:val="BodyText"/>
      </w:pPr>
      <w:r>
        <w:rPr>
          <w:bCs/>
          <w:b/>
        </w:rPr>
        <w:t xml:space="preserve">Shanghai VoltMaster Electrician Services Co., Ltd.</w:t>
      </w:r>
      <w:r>
        <w:t xml:space="preserve"> </w:t>
      </w:r>
      <w:r>
        <w:t xml:space="preserve">– Providing professional electrician solutions across China Shanghai since 2011.</w:t>
      </w:r>
    </w:p>
    <w:p>
      <w:pPr>
        <w:pStyle w:val="BodyText"/>
      </w:pPr>
      <w:r>
        <w:t xml:space="preserve">This Invoice was generated electronically and is valid without a physical signature. For queries regarding this Invoice, please contact our billing department at billing@voltmaster-shanghai.cn or +86-21-5888-6721.</w:t>
      </w:r>
    </w:p>
    <w:p>
      <w:pPr>
        <w:pStyle w:val="BodyText"/>
      </w:pPr>
      <w:r>
        <w:t xml:space="preserve">Thank you for choosing our electrician services in China Shanghai. We look forward to continuing our partnership.</w:t>
      </w:r>
    </w:p>
    <w:p>
      <w:pPr>
        <w:pStyle w:val="BodyText"/>
      </w:pPr>
      <w:r>
        <w:t xml:space="preserve">INVOICE VMS-2025-04721 –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China Shanghai</dc:title>
  <dc:creator/>
  <dc:language>en</dc:language>
  <cp:keywords/>
  <dcterms:created xsi:type="dcterms:W3CDTF">2026-10-10T07:24:38Z</dcterms:created>
  <dcterms:modified xsi:type="dcterms:W3CDTF">2026-10-10T07:24:38Z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