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alexandria-power-light-electrician-co."/>
    <w:p>
      <w:pPr>
        <w:pStyle w:val="Heading1"/>
      </w:pPr>
      <w:r>
        <w:t xml:space="preserve">Alexandria Power &amp; Light Electrician Co.</w:t>
      </w:r>
    </w:p>
    <w:p>
      <w:pPr>
        <w:pStyle w:val="FirstParagraph"/>
      </w:pPr>
      <w:r>
        <w:t xml:space="preserve">142 Corniche El-Nil Street, Smouha District</w:t>
      </w:r>
    </w:p>
    <w:p>
      <w:pPr>
        <w:pStyle w:val="BodyText"/>
      </w:pPr>
      <w:r>
        <w:t xml:space="preserve">Alexandria, Egypt 21543</w:t>
      </w:r>
    </w:p>
    <w:p>
      <w:pPr>
        <w:pStyle w:val="BodyText"/>
      </w:pPr>
      <w:r>
        <w:t xml:space="preserve">Tel: +20 3 487 2210 | Email: billing@alexpowerlight.com.eg</w:t>
      </w:r>
    </w:p>
    <w:p>
      <w:pPr>
        <w:pStyle w:val="BodyText"/>
      </w:pPr>
      <w:r>
        <w:t xml:space="preserve">Commercial Registration No: 184729 | Tax ID: 552-883-104</w:t>
      </w:r>
    </w:p>
    <w:bookmarkEnd w:id="20"/>
    <w:bookmarkStart w:id="21" w:name="invoice"/>
    <w:p>
      <w:pPr>
        <w:pStyle w:val="Heading2"/>
      </w:pPr>
      <w:r>
        <w:t xml:space="preserve">INVOICE</w:t>
      </w:r>
    </w:p>
    <w:p>
      <w:pPr>
        <w:pStyle w:val="FirstParagraph"/>
      </w:pPr>
      <w:r>
        <w:t xml:space="preserve">Invoice No: APL-2025-04871</w:t>
      </w:r>
    </w:p>
    <w:p>
      <w:pPr>
        <w:pStyle w:val="BodyText"/>
      </w:pPr>
      <w:r>
        <w:t xml:space="preserve">Date Issued: 15 June 2025</w:t>
      </w:r>
    </w:p>
    <w:p>
      <w:pPr>
        <w:pStyle w:val="BodyText"/>
      </w:pPr>
      <w:r>
        <w:t xml:space="preserve">Due Date: 30 June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Mr. Ahmed Hassan El-Sayed</w:t>
      </w:r>
    </w:p>
    <w:p>
      <w:pPr>
        <w:pStyle w:val="BodyText"/>
      </w:pPr>
      <w:r>
        <w:t xml:space="preserve">Residential Property Owner</w:t>
      </w:r>
    </w:p>
    <w:p>
      <w:pPr>
        <w:pStyle w:val="BodyText"/>
      </w:pPr>
      <w:r>
        <w:t xml:space="preserve">78 El-Mahrousa Road, El-Asmouha</w:t>
      </w:r>
    </w:p>
    <w:p>
      <w:pPr>
        <w:pStyle w:val="BodyText"/>
      </w:pPr>
      <w:r>
        <w:t xml:space="preserve">Alexandria, Egypt 21543</w:t>
      </w:r>
    </w:p>
    <w:p>
      <w:pPr>
        <w:pStyle w:val="BodyText"/>
      </w:pPr>
      <w:r>
        <w:t xml:space="preserve">Phone: +20 100 445 6789</w:t>
      </w:r>
    </w:p>
    <w:p>
      <w:pPr>
        <w:pStyle w:val="BodyText"/>
      </w:pPr>
      <w:r>
        <w:t xml:space="preserve">Email: ahmed.hassan@email.com</w:t>
      </w:r>
    </w:p>
    <w:bookmarkEnd w:id="22"/>
    <w:bookmarkStart w:id="23" w:name="project-reference"/>
    <w:p>
      <w:pPr>
        <w:pStyle w:val="Heading3"/>
      </w:pPr>
      <w:r>
        <w:t xml:space="preserve">Project Reference</w:t>
      </w:r>
    </w:p>
    <w:p>
      <w:pPr>
        <w:pStyle w:val="FirstParagraph"/>
      </w:pPr>
      <w:r>
        <w:rPr>
          <w:bCs/>
          <w:b/>
        </w:rPr>
        <w:t xml:space="preserve">Job Site:</w:t>
      </w:r>
      <w:r>
        <w:t xml:space="preserve"> </w:t>
      </w:r>
      <w:r>
        <w:t xml:space="preserve">Residential Villa, El-Asmouha, Alexandria</w:t>
      </w:r>
    </w:p>
    <w:p>
      <w:pPr>
        <w:pStyle w:val="BodyText"/>
      </w:pPr>
      <w:r>
        <w:rPr>
          <w:bCs/>
          <w:b/>
        </w:rPr>
        <w:t xml:space="preserve">Work Order No:</w:t>
      </w:r>
      <w:r>
        <w:t xml:space="preserve"> </w:t>
      </w:r>
      <w:r>
        <w:t xml:space="preserve">WO-2025-0312</w:t>
      </w:r>
    </w:p>
    <w:p>
      <w:pPr>
        <w:pStyle w:val="BodyText"/>
      </w:pPr>
      <w:r>
        <w:rPr>
          <w:bCs/>
          <w:b/>
        </w:rPr>
        <w:t xml:space="preserve">Lead Electrician:</w:t>
      </w:r>
      <w:r>
        <w:t xml:space="preserve"> </w:t>
      </w:r>
      <w:r>
        <w:t xml:space="preserve">Eng. Mohamed Farouk</w:t>
      </w:r>
    </w:p>
    <w:p>
      <w:pPr>
        <w:pStyle w:val="BodyText"/>
      </w:pPr>
      <w:r>
        <w:rPr>
          <w:bCs/>
          <w:b/>
        </w:rPr>
        <w:t xml:space="preserve">Service Period:</w:t>
      </w:r>
      <w:r>
        <w:t xml:space="preserve"> </w:t>
      </w:r>
      <w:r>
        <w:t xml:space="preserve">2 – 12 June 2025</w:t>
      </w:r>
    </w:p>
    <w:p>
      <w:pPr>
        <w:pStyle w:val="BodyText"/>
      </w:pPr>
      <w:r>
        <w:rPr>
          <w:bCs/>
          <w:b/>
        </w:rPr>
        <w:t xml:space="preserve">Scope:</w:t>
      </w:r>
      <w:r>
        <w:t xml:space="preserve"> </w:t>
      </w:r>
      <w:r>
        <w:t xml:space="preserve">Full Electrical Renovation &amp; Compliance</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Electrician Services</w:t>
            </w:r>
          </w:p>
        </w:tc>
        <w:tc>
          <w:tcPr/>
          <w:p>
            <w:pPr>
              <w:pStyle w:val="Compact"/>
              <w:jc w:val="left"/>
            </w:pPr>
            <w:r>
              <w:t xml:space="preserve">Quantity</w:t>
            </w:r>
          </w:p>
        </w:tc>
        <w:tc>
          <w:tcPr/>
          <w:p>
            <w:pPr>
              <w:pStyle w:val="Compact"/>
              <w:jc w:val="left"/>
            </w:pPr>
            <w:r>
              <w:t xml:space="preserve">Unit Rate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Complete inspection and diagnostic assessment of existing electrical wiring, distribution panels, and grounding systems throughout the three-story residential villa in Alexandria, Egypt. Includes thermal imaging scan and load analysis report.</w:t>
            </w:r>
          </w:p>
        </w:tc>
        <w:tc>
          <w:tcPr/>
          <w:p>
            <w:pPr>
              <w:pStyle w:val="Compact"/>
              <w:jc w:val="left"/>
            </w:pPr>
            <w:r>
              <w:t xml:space="preserve">1 (full property)</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Removal and safe disposal of outdated copper wiring (approximately 320 meters) and replacement with new 2.5mm and 4mm copper conductors compliant with Egyptian Electrical Code (EEC) standards and IEC 60364 regulations.</w:t>
            </w:r>
          </w:p>
        </w:tc>
        <w:tc>
          <w:tcPr/>
          <w:p>
            <w:pPr>
              <w:pStyle w:val="Compact"/>
              <w:jc w:val="left"/>
            </w:pPr>
            <w:r>
              <w:t xml:space="preserve">320 meters</w:t>
            </w:r>
          </w:p>
        </w:tc>
        <w:tc>
          <w:tcPr/>
          <w:p>
            <w:pPr>
              <w:pStyle w:val="Compact"/>
              <w:jc w:val="left"/>
            </w:pPr>
            <w:r>
              <w:t xml:space="preserve">85.00</w:t>
            </w:r>
          </w:p>
        </w:tc>
        <w:tc>
          <w:tcPr/>
          <w:p>
            <w:pPr>
              <w:pStyle w:val="Compact"/>
              <w:jc w:val="left"/>
            </w:pPr>
            <w:r>
              <w:t xml:space="preserve">27,200.00</w:t>
            </w:r>
          </w:p>
        </w:tc>
      </w:tr>
      <w:tr>
        <w:tc>
          <w:tcPr/>
          <w:p>
            <w:pPr>
              <w:pStyle w:val="Compact"/>
              <w:jc w:val="left"/>
            </w:pPr>
            <w:r>
              <w:t xml:space="preserve">3</w:t>
            </w:r>
          </w:p>
        </w:tc>
        <w:tc>
          <w:tcPr/>
          <w:p>
            <w:pPr>
              <w:pStyle w:val="Compact"/>
              <w:jc w:val="left"/>
            </w:pPr>
            <w:r>
              <w:t xml:space="preserve">Installation and commissioning of a new 12-way main distribution board (DB) with individual miniature circuit breakers (MCBs), residual current devices (RCDs), and surge protection devices (SPDs) for the Alexandria residence.</w:t>
            </w:r>
          </w:p>
        </w:tc>
        <w:tc>
          <w:tcPr/>
          <w:p>
            <w:pPr>
              <w:pStyle w:val="Compact"/>
              <w:jc w:val="left"/>
            </w:pPr>
            <w:r>
              <w:t xml:space="preserve">1 unit</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4</w:t>
            </w:r>
          </w:p>
        </w:tc>
        <w:tc>
          <w:tcPr/>
          <w:p>
            <w:pPr>
              <w:pStyle w:val="Compact"/>
              <w:jc w:val="left"/>
            </w:pPr>
            <w:r>
              <w:t xml:space="preserve">Replacement of 48 wall-mounted electrical outlets, 22 light switches, and 6 ceiling light fixtures with modern energy-efficient LED-compatible units. Includes all associated back-boxes, faceplates, and wiring connections.</w:t>
            </w:r>
          </w:p>
        </w:tc>
        <w:tc>
          <w:tcPr/>
          <w:p>
            <w:pPr>
              <w:pStyle w:val="Compact"/>
              <w:jc w:val="left"/>
            </w:pPr>
            <w:r>
              <w:t xml:space="preserve">76 units</w:t>
            </w:r>
          </w:p>
        </w:tc>
        <w:tc>
          <w:tcPr/>
          <w:p>
            <w:pPr>
              <w:pStyle w:val="Compact"/>
              <w:jc w:val="left"/>
            </w:pPr>
            <w:r>
              <w:t xml:space="preserve">320.00</w:t>
            </w:r>
          </w:p>
        </w:tc>
        <w:tc>
          <w:tcPr/>
          <w:p>
            <w:pPr>
              <w:pStyle w:val="Compact"/>
              <w:jc w:val="left"/>
            </w:pPr>
            <w:r>
              <w:t xml:space="preserve">24,320.00</w:t>
            </w:r>
          </w:p>
        </w:tc>
      </w:tr>
      <w:tr>
        <w:tc>
          <w:tcPr/>
          <w:p>
            <w:pPr>
              <w:pStyle w:val="Compact"/>
              <w:jc w:val="left"/>
            </w:pPr>
            <w:r>
              <w:t xml:space="preserve">5</w:t>
            </w:r>
          </w:p>
        </w:tc>
        <w:tc>
          <w:tcPr/>
          <w:p>
            <w:pPr>
              <w:pStyle w:val="Compact"/>
              <w:jc w:val="left"/>
            </w:pPr>
            <w:r>
              <w:t xml:space="preserve">Installation of a dedicated 3-phase power circuit (400V) for the home air-conditioning system and electric water heater, including separate sub-panel, heavy-gauge cabling, and dedicated RCD protection as required by Alexandria municipal electrical authority.</w:t>
            </w:r>
          </w:p>
        </w:tc>
        <w:tc>
          <w:tcPr/>
          <w:p>
            <w:pPr>
              <w:pStyle w:val="Compact"/>
              <w:jc w:val="left"/>
            </w:pPr>
            <w:r>
              <w:t xml:space="preserve">1 circuit</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6</w:t>
            </w:r>
          </w:p>
        </w:tc>
        <w:tc>
          <w:tcPr/>
          <w:p>
            <w:pPr>
              <w:pStyle w:val="Compact"/>
              <w:jc w:val="left"/>
            </w:pPr>
            <w:r>
              <w:t xml:space="preserve">Outdoor electrical work: installation of 4 weatherproof IP65-rated exterior light fixtures along the villa perimeter, 2 dedicated EV-charger-ready circuits in the garage, and a waterproof junction box for the garden irrigation pump. All outdoor wiring routed in heavy-duty conduit per Alexandria coastal climate requirements.</w:t>
            </w:r>
          </w:p>
        </w:tc>
        <w:tc>
          <w:tcPr/>
          <w:p>
            <w:pPr>
              <w:pStyle w:val="Compact"/>
              <w:jc w:val="left"/>
            </w:pPr>
            <w:r>
              <w:t xml:space="preserve">1 package</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7</w:t>
            </w:r>
          </w:p>
        </w:tc>
        <w:tc>
          <w:tcPr/>
          <w:p>
            <w:pPr>
              <w:pStyle w:val="Compact"/>
              <w:jc w:val="left"/>
            </w:pPr>
            <w:r>
              <w:t xml:space="preserve">Earthing and lightning protection system upgrade: installation of 3 new copper earth electrodes (2.4m depth), bonding conductors, and connection to the existing lightning rod array. Required for compliance with Egyptian National Building Code and Alexandria Governorate safety regulations.</w:t>
            </w:r>
          </w:p>
        </w:tc>
        <w:tc>
          <w:tcPr/>
          <w:p>
            <w:pPr>
              <w:pStyle w:val="Compact"/>
              <w:jc w:val="left"/>
            </w:pPr>
            <w:r>
              <w:t xml:space="preserve">1 system</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8</w:t>
            </w:r>
          </w:p>
        </w:tc>
        <w:tc>
          <w:tcPr/>
          <w:p>
            <w:pPr>
              <w:pStyle w:val="Compact"/>
              <w:jc w:val="left"/>
            </w:pPr>
            <w:r>
              <w:t xml:space="preserve">Final inspection, load balancing, and issuance of a certified Electrical Compliance Certificate (ECC) by a licensed Electrician registered with the Alexandria Chamber of Engineers. Includes submission of as-built drawings to the local Alexandria electrical inspection office.</w:t>
            </w:r>
          </w:p>
        </w:tc>
        <w:tc>
          <w:tcPr/>
          <w:p>
            <w:pPr>
              <w:pStyle w:val="Compact"/>
              <w:jc w:val="left"/>
            </w:pPr>
            <w:r>
              <w:t xml:space="preserve">1 certificate</w:t>
            </w:r>
          </w:p>
        </w:tc>
        <w:tc>
          <w:tcPr/>
          <w:p>
            <w:pPr>
              <w:pStyle w:val="Compact"/>
              <w:jc w:val="left"/>
            </w:pPr>
            <w:r>
              <w:t xml:space="preserve">3,500.00</w:t>
            </w:r>
          </w:p>
        </w:tc>
        <w:tc>
          <w:tcPr/>
          <w:p>
            <w:pPr>
              <w:pStyle w:val="Compact"/>
              <w:jc w:val="left"/>
            </w:pPr>
            <w:r>
              <w:t xml:space="preserve">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103,920.00 EGP</w:t>
            </w:r>
          </w:p>
        </w:tc>
      </w:tr>
      <w:tr>
        <w:tc>
          <w:tcPr/>
          <w:p>
            <w:pPr>
              <w:pStyle w:val="Compact"/>
              <w:jc w:val="left"/>
            </w:pPr>
            <w:r>
              <w:t xml:space="preserve">VAT (14% – Egyptian Value Added Tax)</w:t>
            </w:r>
          </w:p>
        </w:tc>
        <w:tc>
          <w:tcPr/>
          <w:p>
            <w:pPr>
              <w:pStyle w:val="Compact"/>
              <w:jc w:val="right"/>
            </w:pPr>
            <w:r>
              <w:t xml:space="preserve">14,548.80 EGP</w:t>
            </w:r>
          </w:p>
        </w:tc>
      </w:tr>
      <w:tr>
        <w:tc>
          <w:tcPr/>
          <w:p>
            <w:pPr>
              <w:pStyle w:val="Compact"/>
              <w:jc w:val="left"/>
            </w:pPr>
            <w:r>
              <w:t xml:space="preserve">Discount (Loyal Client – 5%)</w:t>
            </w:r>
          </w:p>
        </w:tc>
        <w:tc>
          <w:tcPr/>
          <w:p>
            <w:pPr>
              <w:pStyle w:val="Compact"/>
              <w:jc w:val="right"/>
            </w:pPr>
            <w:r>
              <w:t xml:space="preserve">-5,196.00 EGP</w:t>
            </w:r>
          </w:p>
        </w:tc>
      </w:tr>
      <w:tr>
        <w:tc>
          <w:tcPr/>
          <w:p>
            <w:pPr>
              <w:pStyle w:val="Compact"/>
              <w:jc w:val="left"/>
            </w:pPr>
            <w:r>
              <w:t xml:space="preserve">Grand Total Due</w:t>
            </w:r>
          </w:p>
        </w:tc>
        <w:tc>
          <w:tcPr/>
          <w:p>
            <w:pPr>
              <w:pStyle w:val="Compact"/>
              <w:jc w:val="right"/>
            </w:pPr>
            <w:r>
              <w:t xml:space="preserve">113,272.80 EGP</w:t>
            </w:r>
          </w:p>
        </w:tc>
      </w:tr>
    </w:tbl>
    <w:bookmarkStart w:id="24" w:name="invoice-notes-payment-instructions"/>
    <w:p>
      <w:pPr>
        <w:pStyle w:val="Heading3"/>
      </w:pPr>
      <w:r>
        <w:t xml:space="preserve">Invoice Notes &amp; Payment Instructions</w:t>
      </w:r>
    </w:p>
    <w:p>
      <w:pPr>
        <w:pStyle w:val="FirstParagraph"/>
      </w:pPr>
      <w:r>
        <w:t xml:space="preserve">This Invoice covers all electrical renovation services performed by our licensed Electrician team at the client's residential property in Alexandria, Egypt during the period of 2 to 12 June 2025. All materials, labor, and regulatory compliance fees are included in the amounts listed above.</w:t>
      </w:r>
    </w:p>
    <w:p>
      <w:pPr>
        <w:pStyle w:val="BodyText"/>
      </w:pPr>
      <w:r>
        <w:rPr>
          <w:bCs/>
          <w:b/>
        </w:rPr>
        <w:t xml:space="preserve">Payment Method:</w:t>
      </w:r>
      <w:r>
        <w:t xml:space="preserve"> </w:t>
      </w:r>
      <w:r>
        <w:t xml:space="preserve">Bank Transfer to Alexandria Power &amp; Light Electrician Co. – Bank of Alexandria, Branch: Smouha, Account No: 004-5521-8837-104, IBAN: EG38 BOLA 0045 5218 8371 04. Alternatively, payment may be made via Egyptian Post cheque payable to "Alexandria Power &amp; Light Electrician Co."</w:t>
      </w:r>
    </w:p>
    <w:p>
      <w:pPr>
        <w:pStyle w:val="BodyText"/>
      </w:pPr>
      <w:r>
        <w:rPr>
          <w:bCs/>
          <w:b/>
        </w:rPr>
        <w:t xml:space="preserve">Payment Deadline:</w:t>
      </w:r>
      <w:r>
        <w:t xml:space="preserve"> </w:t>
      </w:r>
      <w:r>
        <w:t xml:space="preserve">This Invoice is due within 15 calendar days from the date of issue. A late payment surcharge of 2% per month will be applied to any outstanding balance after the due date of 30 June 2025, in accordance with Egyptian commercial law.</w:t>
      </w:r>
    </w:p>
    <w:p>
      <w:pPr>
        <w:pStyle w:val="BodyText"/>
      </w:pPr>
      <w:r>
        <w:rPr>
          <w:bCs/>
          <w:b/>
        </w:rPr>
        <w:t xml:space="preserve">Tax Note:</w:t>
      </w:r>
      <w:r>
        <w:t xml:space="preserve"> </w:t>
      </w:r>
      <w:r>
        <w:t xml:space="preserve">The 14% VAT applied on this Invoice is in compliance with the Egyptian Tax Authority regulations. A separate VAT receipt will be provided upon request for the client's records.</w:t>
      </w:r>
    </w:p>
    <w:bookmarkEnd w:id="24"/>
    <w:bookmarkStart w:id="25" w:name="terms-conditions-of-service"/>
    <w:p>
      <w:pPr>
        <w:pStyle w:val="Heading3"/>
      </w:pPr>
      <w:r>
        <w:t xml:space="preserve">Terms &amp; Conditions of Service</w:t>
      </w:r>
    </w:p>
    <w:p>
      <w:pPr>
        <w:pStyle w:val="FirstParagraph"/>
      </w:pPr>
      <w:r>
        <w:t xml:space="preserve">1. All Electrician services described in this Invoice have been performed in strict accordance with the Egyptian Electrical Code, IEC international standards, and the specific regulations enforced by the Alexandria Governorate Municipal Electrical Authority.</w:t>
      </w:r>
    </w:p>
    <w:p>
      <w:pPr>
        <w:pStyle w:val="BodyText"/>
      </w:pPr>
      <w:r>
        <w:t xml:space="preserve">2. A 24-month warranty is provided on all labor and workmanship. Manufacturer warranties on all installed components (circuit breakers, outlets, LED fixtures, distribution boards) are transferred directly to the client and are valid for the period specified by the respective manufacturer.</w:t>
      </w:r>
    </w:p>
    <w:p>
      <w:pPr>
        <w:pStyle w:val="BodyText"/>
      </w:pPr>
      <w:r>
        <w:t xml:space="preserve">3. The Electrical Compliance Certificate (ECC) referenced in Item 8 is valid for five (5) years from the date of issuance, after which a re-inspection by a licensed Electrician in Alexandria, Egypt will be required to maintain regulatory compliance.</w:t>
      </w:r>
    </w:p>
    <w:p>
      <w:pPr>
        <w:pStyle w:val="BodyText"/>
      </w:pPr>
      <w:r>
        <w:t xml:space="preserve">4. Any additional work or modifications requested by the client after the completion of the scope defined in this Invoice will be subject to a separate quotation and a supplementary Invoice.</w:t>
      </w:r>
    </w:p>
    <w:p>
      <w:pPr>
        <w:pStyle w:val="BodyText"/>
      </w:pPr>
      <w:r>
        <w:t xml:space="preserve">5. This Invoice is non-transferable and is issued solely for the client named above. Any disputes arising from this Invoice shall be governed by the laws of the Arab Republic of Egypt and shall be subject to the jurisdiction of the Alexandria courts.</w:t>
      </w:r>
    </w:p>
    <w:p>
      <w:pPr>
        <w:pStyle w:val="BodyText"/>
      </w:pPr>
      <w:r>
        <w:t xml:space="preserve">6. Alexandria Power &amp; Light Electrician Co. reserves the right to suspend any ongoing or future electrical work if payment of this Invoice or any prior outstanding Invoices is not received within the stipulated timeframe.</w:t>
      </w:r>
    </w:p>
    <w:bookmarkEnd w:id="25"/>
    <w:p>
      <w:pPr>
        <w:pStyle w:val="BodyText"/>
      </w:pPr>
      <w:r>
        <w:rPr>
          <w:bCs/>
          <w:b/>
        </w:rPr>
        <w:t xml:space="preserve">Alexandria Power &amp; Light Electrician Co.</w:t>
      </w:r>
      <w:r>
        <w:t xml:space="preserve"> </w:t>
      </w:r>
      <w:r>
        <w:t xml:space="preserve">– Licensed Electrical Contractor, Alexandria, Egypt</w:t>
      </w:r>
    </w:p>
    <w:p>
      <w:pPr>
        <w:pStyle w:val="BodyText"/>
      </w:pPr>
      <w:r>
        <w:t xml:space="preserve">License No: ELC-2019-0442 | Alexandria Chamber of Engineers Member No: 7821</w:t>
      </w:r>
    </w:p>
    <w:p>
      <w:pPr>
        <w:pStyle w:val="BodyText"/>
      </w:pPr>
      <w:r>
        <w:t xml:space="preserve">This Invoice was generated electronically and is valid without a physical signature. For verification, contact our billing department at billing@alexpowerlight.com.eg or +20 3 487 2210.</w:t>
      </w:r>
    </w:p>
    <w:p>
      <w:pPr>
        <w:pStyle w:val="BodyText"/>
      </w:pPr>
      <w:r>
        <w:t xml:space="preserve">Thank you for choosing our Electrician services in Egypt Alexandria. We are committed to delivering safe, reliable, and code-compliant electrical solutions for every home and business in the city.</w:t>
      </w:r>
    </w:p>
    <w:p>
      <w:pPr>
        <w:pStyle w:val="BodyText"/>
      </w:pPr>
      <w:r>
        <w:t xml:space="preserve">Invoice APL-2025-04871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Egypt Alexandria</dc:title>
  <dc:creator/>
  <dc:language>en</dc:language>
  <cp:keywords/>
  <dcterms:created xsi:type="dcterms:W3CDTF">2026-10-10T07:01:32Z</dcterms:created>
  <dcterms:modified xsi:type="dcterms:W3CDTF">2026-10-10T07:01:32Z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