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negev-electric-services-ltd."/>
    <w:p>
      <w:pPr>
        <w:pStyle w:val="Heading1"/>
      </w:pPr>
      <w:r>
        <w:t xml:space="preserve">Negev Electric Services Ltd.</w:t>
      </w:r>
    </w:p>
    <w:p>
      <w:pPr>
        <w:pStyle w:val="FirstParagraph"/>
      </w:pPr>
      <w:r>
        <w:t xml:space="preserve">145 Allenby Street, Tel Aviv-Yafo, Israel 6510100</w:t>
      </w:r>
    </w:p>
    <w:p>
      <w:pPr>
        <w:pStyle w:val="BodyText"/>
      </w:pPr>
      <w:r>
        <w:t xml:space="preserve">Tel: +972-3-623-4567 | Mobile: +972-52-890-1234</w:t>
      </w:r>
    </w:p>
    <w:p>
      <w:pPr>
        <w:pStyle w:val="BodyText"/>
      </w:pPr>
      <w:r>
        <w:t xml:space="preserve">Email: billing@negevelectric.co.il</w:t>
      </w:r>
    </w:p>
    <w:p>
      <w:pPr>
        <w:pStyle w:val="BodyText"/>
      </w:pPr>
      <w:r>
        <w:t xml:space="preserve">VAT No.: 51-804-321-67</w:t>
      </w:r>
    </w:p>
    <w:p>
      <w:pPr>
        <w:pStyle w:val="BodyText"/>
      </w:pPr>
      <w:r>
        <w:t xml:space="preserve">License No.: IL-ELC-2019-004521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TA-RES-2025-0312</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David Ben-Ari</w:t>
      </w:r>
    </w:p>
    <w:p>
      <w:pPr>
        <w:pStyle w:val="BodyText"/>
      </w:pPr>
      <w:r>
        <w:t xml:space="preserve">72 Rothschild Boulevard, Apt. 14B</w:t>
      </w:r>
    </w:p>
    <w:p>
      <w:pPr>
        <w:pStyle w:val="BodyText"/>
      </w:pPr>
      <w:r>
        <w:t xml:space="preserve">Tel Aviv-Yafo, Israel 6500101</w:t>
      </w:r>
    </w:p>
    <w:p>
      <w:pPr>
        <w:pStyle w:val="BodyText"/>
      </w:pPr>
      <w:r>
        <w:t xml:space="preserve">Tel: +972-54-771-2345</w:t>
      </w:r>
    </w:p>
    <w:p>
      <w:pPr>
        <w:pStyle w:val="BodyText"/>
      </w:pPr>
      <w:r>
        <w:t xml:space="preserve">Email: d.benari@gmail.com</w:t>
      </w:r>
    </w:p>
    <w:p>
      <w:pPr>
        <w:pStyle w:val="BodyText"/>
      </w:pPr>
      <w:r>
        <w:t xml:space="preserve">ID No.: 012-345-678</w:t>
      </w:r>
    </w:p>
    <w:bookmarkEnd w:id="22"/>
    <w:bookmarkStart w:id="23" w:name="service-provider-electrician"/>
    <w:p>
      <w:pPr>
        <w:pStyle w:val="Heading3"/>
      </w:pPr>
      <w:r>
        <w:t xml:space="preserve">Service Provider (Electrician)</w:t>
      </w:r>
    </w:p>
    <w:p>
      <w:pPr>
        <w:pStyle w:val="FirstParagraph"/>
      </w:pPr>
      <w:r>
        <w:rPr>
          <w:bCs/>
          <w:b/>
        </w:rPr>
        <w:t xml:space="preserve">Negev Electric Services Ltd.</w:t>
      </w:r>
    </w:p>
    <w:p>
      <w:pPr>
        <w:pStyle w:val="BodyText"/>
      </w:pPr>
      <w:r>
        <w:t xml:space="preserve">Lead Electrician: Yossi Cohen, IBE Certified</w:t>
      </w:r>
    </w:p>
    <w:p>
      <w:pPr>
        <w:pStyle w:val="BodyText"/>
      </w:pPr>
      <w:r>
        <w:t xml:space="preserve">145 Allenby Street, Tel Aviv-Yafo</w:t>
      </w:r>
    </w:p>
    <w:p>
      <w:pPr>
        <w:pStyle w:val="BodyText"/>
      </w:pPr>
      <w:r>
        <w:t xml:space="preserve">Israel 6510100</w:t>
      </w:r>
    </w:p>
    <w:p>
      <w:pPr>
        <w:pStyle w:val="BodyText"/>
      </w:pPr>
      <w:r>
        <w:t xml:space="preserve">Tel: +972-3-623-4567</w:t>
      </w:r>
    </w:p>
    <w:p>
      <w:pPr>
        <w:pStyle w:val="BodyText"/>
      </w:pPr>
      <w:r>
        <w:t xml:space="preserve">License: IL-ELC-2019-004521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Electrical Work</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(NIS)</w:t>
            </w:r>
          </w:p>
        </w:tc>
        <w:tc>
          <w:tcPr/>
          <w:p>
            <w:pPr>
              <w:pStyle w:val="Compact"/>
              <w:jc w:val="left"/>
            </w:pPr>
            <w:r>
              <w:t xml:space="preserve">Amount (NIS)</w:t>
            </w:r>
          </w:p>
        </w:tc>
      </w:tr>
      <w:tr>
        <w:tc>
          <w:tcPr/>
          <w:p>
            <w:pPr>
              <w:pStyle w:val="Compact"/>
              <w:jc w:val="left"/>
            </w:pPr>
            <w:r>
              <w:t xml:space="preserve">1</w:t>
            </w:r>
          </w:p>
        </w:tc>
        <w:tc>
          <w:tcPr/>
          <w:p>
            <w:pPr>
              <w:pStyle w:val="Compact"/>
              <w:jc w:val="left"/>
            </w:pPr>
            <w:r>
              <w:t xml:space="preserve">Complete electrical panel replacement and rewiring of main distribution board at residential property, Tel Aviv-Yafo. Includes removal of outdated 1980s panel, installation of new 63A main breaker, 12-circuit distribution panel with RCD protection, and full labeling per Israeli Standard SI 229.</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Installation of 24 new LED downlight fixtures throughout living room, kitchen, and two bedrooms. Includes ceiling cutting, wiring runs from existing junction boxes, and connection to dedicated lighting circuits. All fixtures comply with Israel Standards Institute (ISI) certification requirements.</w:t>
            </w:r>
          </w:p>
        </w:tc>
        <w:tc>
          <w:tcPr/>
          <w:p>
            <w:pPr>
              <w:pStyle w:val="Compact"/>
              <w:jc w:val="left"/>
            </w:pPr>
            <w:r>
              <w:t xml:space="preserve">03 Jun 2025</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3</w:t>
            </w:r>
          </w:p>
        </w:tc>
        <w:tc>
          <w:tcPr/>
          <w:p>
            <w:pPr>
              <w:pStyle w:val="Compact"/>
              <w:jc w:val="left"/>
            </w:pPr>
            <w:r>
              <w:t xml:space="preserve">Replacement of all wall-mounted electrical outlets and switches in the apartment (18 units total). Upgraded from standard 16A outlets to modern 16A outlets with integrated USB-C charging ports. Includes surface-level wiring adjustments and paint touch-up around each unit.</w:t>
            </w:r>
          </w:p>
        </w:tc>
        <w:tc>
          <w:tcPr/>
          <w:p>
            <w:pPr>
              <w:pStyle w:val="Compact"/>
              <w:jc w:val="left"/>
            </w:pPr>
            <w:r>
              <w:t xml:space="preserve">04 Jun 2025</w:t>
            </w:r>
          </w:p>
        </w:tc>
        <w:tc>
          <w:tcPr/>
          <w:p>
            <w:pPr>
              <w:pStyle w:val="Compact"/>
              <w:jc w:val="left"/>
            </w:pPr>
            <w:r>
              <w:t xml:space="preserve">18</w:t>
            </w:r>
          </w:p>
        </w:tc>
        <w:tc>
          <w:tcPr/>
          <w:p>
            <w:pPr>
              <w:pStyle w:val="Compact"/>
              <w:jc w:val="left"/>
            </w:pPr>
            <w:r>
              <w:t xml:space="preserve">220.00</w:t>
            </w:r>
          </w:p>
        </w:tc>
        <w:tc>
          <w:tcPr/>
          <w:p>
            <w:pPr>
              <w:pStyle w:val="Compact"/>
              <w:jc w:val="left"/>
            </w:pPr>
            <w:r>
              <w:t xml:space="preserve">3,960.00</w:t>
            </w:r>
          </w:p>
        </w:tc>
      </w:tr>
      <w:tr>
        <w:tc>
          <w:tcPr/>
          <w:p>
            <w:pPr>
              <w:pStyle w:val="Compact"/>
              <w:jc w:val="left"/>
            </w:pPr>
            <w:r>
              <w:t xml:space="preserve">4</w:t>
            </w:r>
          </w:p>
        </w:tc>
        <w:tc>
          <w:tcPr/>
          <w:p>
            <w:pPr>
              <w:pStyle w:val="Compact"/>
              <w:jc w:val="left"/>
            </w:pPr>
            <w:r>
              <w:t xml:space="preserve">Installation of dedicated 32A circuit for electric vehicle (EV) charging station in the building's underground parking garage, Level B2, Tel Aviv. Includes trenching, conduit laying, 6mm² copper cable run (45 meters), 32A double-pole breaker, and ISI-certified Type 2 EV charging point. Work coordinated with building management and Tel Aviv Municipality electrical inspection office.</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Emergency call-out and repair of short circuit in kitchen wiring causing repeated tripping of main breaker. Diagnosed faulty connection at junction box behind refrigerator, repaired damaged insulation, and performed thermal imaging scan of all accessible wiring to confirm no additional faults. Service performed on Saturday, 07 June 2025, at 14:30.</w:t>
            </w:r>
          </w:p>
        </w:tc>
        <w:tc>
          <w:tcPr/>
          <w:p>
            <w:pPr>
              <w:pStyle w:val="Compact"/>
              <w:jc w:val="left"/>
            </w:pPr>
            <w:r>
              <w:t xml:space="preserve">07 Jun 2025</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6</w:t>
            </w:r>
          </w:p>
        </w:tc>
        <w:tc>
          <w:tcPr/>
          <w:p>
            <w:pPr>
              <w:pStyle w:val="Compact"/>
              <w:jc w:val="left"/>
            </w:pPr>
            <w:r>
              <w:t xml:space="preserve">Supply and installation of ISI-certified surge protection device (SPD) Type 2 at main electrical panel. Protects sensitive home electronics and the newly installed EV charger from voltage spikes common in Tel Aviv's grid during summer thunderstorms. Includes 2-hour load testing and documentation for client's home insurance file.</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7</w:t>
            </w:r>
          </w:p>
        </w:tc>
        <w:tc>
          <w:tcPr/>
          <w:p>
            <w:pPr>
              <w:pStyle w:val="Compact"/>
              <w:jc w:val="left"/>
            </w:pPr>
            <w:r>
              <w:t xml:space="preserve">Final inspection, testing, and certification. Comprehensive electrical safety inspection of all completed work per Israeli Electrical Safety Regulations. Includes insulation resistance testing, earth continuity verification, polarity checks, and RCD trip-time measurement. Issuance of official Electrical Installation Certificate (Tov Ta'ava) for submission to Tel Aviv Municipality building authority.</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(NIS)</w:t>
            </w:r>
          </w:p>
        </w:tc>
        <w:tc>
          <w:tcPr/>
          <w:p>
            <w:pPr>
              <w:pStyle w:val="Compact"/>
              <w:jc w:val="left"/>
            </w:pPr>
            <w:r>
              <w:t xml:space="preserve">24,725.00</w:t>
            </w:r>
          </w:p>
        </w:tc>
      </w:tr>
      <w:tr>
        <w:tc>
          <w:tcPr/>
          <w:p>
            <w:pPr>
              <w:pStyle w:val="Compact"/>
              <w:jc w:val="left"/>
            </w:pPr>
            <w:r>
              <w:t xml:space="preserve">VAT @ 18% (NIS)</w:t>
            </w:r>
          </w:p>
        </w:tc>
        <w:tc>
          <w:tcPr/>
          <w:p>
            <w:pPr>
              <w:pStyle w:val="Compact"/>
              <w:jc w:val="left"/>
            </w:pPr>
            <w:r>
              <w:t xml:space="preserve">4,450.50</w:t>
            </w:r>
          </w:p>
        </w:tc>
      </w:tr>
      <w:tr>
        <w:tc>
          <w:tcPr/>
          <w:p>
            <w:pPr>
              <w:pStyle w:val="Compact"/>
              <w:jc w:val="left"/>
            </w:pPr>
            <w:r>
              <w:t xml:space="preserve">Discount – Loyalty (5%)</w:t>
            </w:r>
          </w:p>
        </w:tc>
        <w:tc>
          <w:tcPr/>
          <w:p>
            <w:pPr>
              <w:pStyle w:val="Compact"/>
              <w:jc w:val="left"/>
            </w:pPr>
            <w:r>
              <w:t xml:space="preserve">-1,236.25</w:t>
            </w:r>
          </w:p>
        </w:tc>
      </w:tr>
      <w:tr>
        <w:tc>
          <w:tcPr/>
          <w:p>
            <w:pPr>
              <w:pStyle w:val="Compact"/>
              <w:jc w:val="left"/>
            </w:pPr>
            <w:r>
              <w:t xml:space="preserve">TOTAL DUE (NIS)</w:t>
            </w:r>
          </w:p>
        </w:tc>
        <w:tc>
          <w:tcPr/>
          <w:p>
            <w:pPr>
              <w:pStyle w:val="Compact"/>
              <w:jc w:val="left"/>
            </w:pPr>
            <w:r>
              <w:t xml:space="preserve">27,939.25</w:t>
            </w:r>
          </w:p>
        </w:tc>
      </w:tr>
    </w:tbl>
    <w:bookmarkStart w:id="24" w:name="payment-terms-notes"/>
    <w:p>
      <w:pPr>
        <w:pStyle w:val="Heading3"/>
      </w:pPr>
      <w:r>
        <w:t xml:space="preserve">Payment Terms &amp; Notes</w:t>
      </w:r>
    </w:p>
    <w:p>
      <w:pPr>
        <w:numPr>
          <w:ilvl w:val="0"/>
          <w:numId w:val="1001"/>
        </w:numPr>
        <w:pStyle w:val="Compact"/>
      </w:pPr>
      <w:r>
        <w:rPr>
          <w:bCs/>
          <w:b/>
        </w:rPr>
        <w:t xml:space="preserve">Payment Due:</w:t>
      </w:r>
      <w:r>
        <w:t xml:space="preserve"> </w:t>
      </w:r>
      <w:r>
        <w:t xml:space="preserve">Full payment of NIS 27,939.25 is due within 14 calendar days from the invoice issue date (by 30 June 2025). Late payments will incur a penalty of 1.5% per month as per Israeli Consumer Protection Law.</w:t>
      </w:r>
    </w:p>
    <w:p>
      <w:pPr>
        <w:numPr>
          <w:ilvl w:val="0"/>
          <w:numId w:val="1001"/>
        </w:numPr>
        <w:pStyle w:val="Compact"/>
      </w:pPr>
      <w:r>
        <w:rPr>
          <w:bCs/>
          <w:b/>
        </w:rPr>
        <w:t xml:space="preserve">Payment Methods:</w:t>
      </w:r>
      <w:r>
        <w:t xml:space="preserve"> </w:t>
      </w:r>
      <w:r>
        <w:t xml:space="preserve">Bank transfer to Negev Electric Services Ltd., Bank Leumi, Branch 010, Account 001-456-789-012. Alternatively, payment may be made via credit card (Visa, Mastercard, Amex) or through the Bit (Bit) mobile payment platform. A 2.5% surcharge applies to card payments.</w:t>
      </w:r>
    </w:p>
    <w:p>
      <w:pPr>
        <w:numPr>
          <w:ilvl w:val="0"/>
          <w:numId w:val="1001"/>
        </w:numPr>
        <w:pStyle w:val="Compact"/>
      </w:pPr>
      <w:r>
        <w:rPr>
          <w:bCs/>
          <w:b/>
        </w:rPr>
        <w:t xml:space="preserve">Warranty:</w:t>
      </w:r>
      <w:r>
        <w:t xml:space="preserve"> </w:t>
      </w:r>
      <w:r>
        <w:t xml:space="preserve">All electrical work performed by our licensed electrician team carries a 24-month workmanship warranty. All ISI-certified materials carry the manufacturer's standard warranty (typically 5 years for panels and breakers, 10 years for EV charging infrastructure).</w:t>
      </w:r>
    </w:p>
    <w:p>
      <w:pPr>
        <w:numPr>
          <w:ilvl w:val="0"/>
          <w:numId w:val="1001"/>
        </w:numPr>
        <w:pStyle w:val="Compact"/>
      </w:pPr>
      <w:r>
        <w:rPr>
          <w:bCs/>
          <w:b/>
        </w:rPr>
        <w:t xml:space="preserve">Regulatory Compliance:</w:t>
      </w:r>
      <w:r>
        <w:t xml:space="preserve"> </w:t>
      </w:r>
      <w:r>
        <w:t xml:space="preserve">All work described in this invoice was performed in full compliance with the Israeli Electrical Safety Regulations (Tzav Ha'irug Ha'chakam), the Israel Standards Institute (ISI) codes, and Tel Aviv-Yafo Municipality building and electrical permits. The official Tov Ta'ava certificate is attached to this invoice as Appendix A.</w:t>
      </w:r>
    </w:p>
    <w:p>
      <w:pPr>
        <w:numPr>
          <w:ilvl w:val="0"/>
          <w:numId w:val="1001"/>
        </w:numPr>
        <w:pStyle w:val="Compact"/>
      </w:pPr>
      <w:r>
        <w:rPr>
          <w:bCs/>
          <w:b/>
        </w:rPr>
        <w:t xml:space="preserve">Insurance:</w:t>
      </w:r>
      <w:r>
        <w:t xml:space="preserve"> </w:t>
      </w:r>
      <w:r>
        <w:t xml:space="preserve">Negev Electric Services Ltd. maintains full professional liability insurance (Policy No. IL-PLI-2025-88432, coverage NIS 5,000,000) and workers' compensation insurance through the National Insurance Institute (Bituach Leumi).</w:t>
      </w:r>
    </w:p>
    <w:p>
      <w:pPr>
        <w:numPr>
          <w:ilvl w:val="0"/>
          <w:numId w:val="1001"/>
        </w:numPr>
        <w:pStyle w:val="Compact"/>
      </w:pPr>
      <w:r>
        <w:rPr>
          <w:bCs/>
          <w:b/>
        </w:rPr>
        <w:t xml:space="preserve">Disputes:</w:t>
      </w:r>
      <w:r>
        <w:t xml:space="preserve"> </w:t>
      </w:r>
      <w:r>
        <w:t xml:space="preserve">Any disputes arising from this invoice or the services rendered shall be resolved under the jurisdiction of the Tel Aviv District Court, Israel. The parties agree to attempt mediation through the Israel Electrical Contractors Association before initiating legal proceedings.</w:t>
      </w:r>
    </w:p>
    <w:bookmarkEnd w:id="24"/>
    <w:p>
      <w:pPr>
        <w:pStyle w:val="FirstParagraph"/>
      </w:pPr>
      <w:r>
        <w:rPr>
          <w:bCs/>
          <w:b/>
        </w:rPr>
        <w:t xml:space="preserve">Negev Electric Services Ltd.</w:t>
      </w:r>
      <w:r>
        <w:t xml:space="preserve"> </w:t>
      </w:r>
      <w:r>
        <w:t xml:space="preserve">| 145 Allenby Street, Tel Aviv-Yafo, Israel 6510100</w:t>
      </w:r>
    </w:p>
    <w:p>
      <w:pPr>
        <w:pStyle w:val="BodyText"/>
      </w:pPr>
      <w:r>
        <w:t xml:space="preserve">VAT No.: 51-804-321-67 | Company Reg. No.: 51-804-321-67 | Electrician License: IL-ELC-2019-004521</w:t>
      </w:r>
    </w:p>
    <w:p>
      <w:pPr>
        <w:pStyle w:val="BodyText"/>
      </w:pPr>
      <w:r>
        <w:t xml:space="preserve">This Invoice is a legally binding document issued under the Israeli Sales and Supply of Services Law, 5732-1972.</w:t>
      </w:r>
    </w:p>
    <w:p>
      <w:pPr>
        <w:pStyle w:val="BodyText"/>
      </w:pPr>
      <w:r>
        <w:t xml:space="preserve">Thank you for choosing Negev Electric Services for your electrical needs in Israel Tel Aviv. We are committed to safe, professional, and code-compliant electrical work in every home and business across the Tel Aviv metropolitan area.</w:t>
      </w:r>
    </w:p>
    <w:p>
      <w:pPr>
        <w:pStyle w:val="BodyText"/>
      </w:pPr>
      <w:r>
        <w:t xml:space="preserve">Document generated on 15 June 2025 | Invoice INV-2025-00847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Israel Tel Aviv</dc:title>
  <dc:creator/>
  <dc:language>en</dc:language>
  <cp:keywords/>
  <dcterms:created xsi:type="dcterms:W3CDTF">2026-10-10T09:18:50Z</dcterms:created>
  <dcterms:modified xsi:type="dcterms:W3CDTF">2026-10-10T09:18:50Z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