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power-solutions-llc"/>
    <w:p>
      <w:pPr>
        <w:pStyle w:val="Heading1"/>
      </w:pPr>
      <w:r>
        <w:t xml:space="preserve">Almaty Power Solutions LLC</w:t>
      </w:r>
    </w:p>
    <w:p>
      <w:pPr>
        <w:pStyle w:val="FirstParagraph"/>
      </w:pPr>
      <w:r>
        <w:t xml:space="preserve">Licensed Electrician &amp; Electrical Contractor</w:t>
      </w:r>
    </w:p>
    <w:p>
      <w:pPr>
        <w:pStyle w:val="BodyText"/>
      </w:pPr>
      <w:r>
        <w:t xml:space="preserve">142 Abai Avenue, Office 307, Almaty, Kazakhstan 050040</w:t>
      </w:r>
    </w:p>
    <w:p>
      <w:pPr>
        <w:pStyle w:val="BodyText"/>
      </w:pPr>
      <w:r>
        <w:t xml:space="preserve">Tel: +7 (727) 355-88-21 | Email: billing@almatypower.kz</w:t>
      </w:r>
    </w:p>
    <w:p>
      <w:pPr>
        <w:pStyle w:val="BodyText"/>
      </w:pPr>
      <w:r>
        <w:t xml:space="preserve">BIN: 120440005678 | IIN: 900101400123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APS-2025-04871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Kazakhstan Almaty</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Meridian Residential Complex</w:t>
      </w:r>
    </w:p>
    <w:p>
      <w:pPr>
        <w:pStyle w:val="BodyText"/>
      </w:pPr>
      <w:r>
        <w:t xml:space="preserve">Attn: Mr. Tolegen Nurlanov, Facilities Manager</w:t>
      </w:r>
    </w:p>
    <w:p>
      <w:pPr>
        <w:pStyle w:val="BodyText"/>
      </w:pPr>
      <w:r>
        <w:t xml:space="preserve">88 Dostyk Avenue, Almaty, Kazakhstan 050000</w:t>
      </w:r>
    </w:p>
    <w:p>
      <w:pPr>
        <w:pStyle w:val="BodyText"/>
      </w:pPr>
      <w:r>
        <w:t xml:space="preserve">Tel: +7 (727) 291-44-03</w:t>
      </w:r>
    </w:p>
    <w:p>
      <w:pPr>
        <w:pStyle w:val="BodyText"/>
      </w:pPr>
      <w:r>
        <w:t xml:space="preserve">Email: facilities@meridian-res.kz</w:t>
      </w:r>
    </w:p>
    <w:p>
      <w:pPr>
        <w:pStyle w:val="BodyText"/>
      </w:pPr>
      <w:r>
        <w:t xml:space="preserve">BIN: 150940012345</w:t>
      </w:r>
    </w:p>
    <w:bookmarkEnd w:id="22"/>
    <w:bookmarkStart w:id="23" w:name="service-details"/>
    <w:p>
      <w:pPr>
        <w:pStyle w:val="Heading3"/>
      </w:pPr>
      <w:r>
        <w:t xml:space="preserve">Service Details</w:t>
      </w:r>
    </w:p>
    <w:p>
      <w:pPr>
        <w:pStyle w:val="FirstParagraph"/>
      </w:pPr>
      <w:r>
        <w:rPr>
          <w:bCs/>
          <w:b/>
        </w:rPr>
        <w:t xml:space="preserve">Electrician Assigned:</w:t>
      </w:r>
      <w:r>
        <w:t xml:space="preserve"> </w:t>
      </w:r>
      <w:r>
        <w:t xml:space="preserve">Arman Bekzhanov (Cert. No. KZ-E-2019-4471)</w:t>
      </w:r>
    </w:p>
    <w:p>
      <w:pPr>
        <w:pStyle w:val="BodyText"/>
      </w:pPr>
      <w:r>
        <w:rPr>
          <w:bCs/>
          <w:b/>
        </w:rPr>
        <w:t xml:space="preserve">Work Period:</w:t>
      </w:r>
      <w:r>
        <w:t xml:space="preserve"> </w:t>
      </w:r>
      <w:r>
        <w:t xml:space="preserve">May 28 – June 10, 2025</w:t>
      </w:r>
    </w:p>
    <w:p>
      <w:pPr>
        <w:pStyle w:val="BodyText"/>
      </w:pPr>
      <w:r>
        <w:rPr>
          <w:bCs/>
          <w:b/>
        </w:rPr>
        <w:t xml:space="preserve">Project:</w:t>
      </w:r>
      <w:r>
        <w:t xml:space="preserve"> </w:t>
      </w:r>
      <w:r>
        <w:t xml:space="preserve">Full Electrical System Overhaul</w:t>
      </w:r>
    </w:p>
    <w:p>
      <w:pPr>
        <w:pStyle w:val="BodyText"/>
      </w:pPr>
      <w:r>
        <w:rPr>
          <w:bCs/>
          <w:b/>
        </w:rPr>
        <w:t xml:space="preserve">Region:</w:t>
      </w:r>
      <w:r>
        <w:t xml:space="preserve"> </w:t>
      </w:r>
      <w:r>
        <w:t xml:space="preserve">Kazakhstan Almaty, Alatau District</w:t>
      </w:r>
    </w:p>
    <w:p>
      <w:pPr>
        <w:pStyle w:val="BodyText"/>
      </w:pPr>
      <w:r>
        <w:rPr>
          <w:bCs/>
          <w:b/>
        </w:rPr>
        <w:t xml:space="preserve">Contract Ref:</w:t>
      </w:r>
      <w:r>
        <w:t xml:space="preserve"> </w:t>
      </w:r>
      <w:r>
        <w:t xml:space="preserve">MRC-EL-2025-019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Complete inspection and diagnostic assessment of the main electrical distribution panel and all sub-panels across 12 floors of the residential building in Kazakhstan Almaty</w:t>
            </w:r>
          </w:p>
        </w:tc>
        <w:tc>
          <w:tcPr/>
          <w:p>
            <w:pPr>
              <w:pStyle w:val="Compact"/>
              <w:jc w:val="left"/>
            </w:pPr>
            <w:r>
              <w:t xml:space="preserve">12 floors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May 28, 2025</w:t>
            </w:r>
          </w:p>
        </w:tc>
      </w:tr>
      <w:tr>
        <w:tc>
          <w:tcPr/>
          <w:p>
            <w:pPr>
              <w:pStyle w:val="Compact"/>
              <w:jc w:val="left"/>
            </w:pPr>
            <w:r>
              <w:t xml:space="preserve">2</w:t>
            </w:r>
          </w:p>
        </w:tc>
        <w:tc>
          <w:tcPr/>
          <w:p>
            <w:pPr>
              <w:pStyle w:val="Compact"/>
              <w:jc w:val="left"/>
            </w:pPr>
            <w:r>
              <w:t xml:space="preserve">Replacement of 84 outdated circuit breakers with new Schneider Electric 63A rated breakers, including labor and disposal of old components</w:t>
            </w:r>
          </w:p>
        </w:tc>
        <w:tc>
          <w:tcPr/>
          <w:p>
            <w:pPr>
              <w:pStyle w:val="Compact"/>
              <w:jc w:val="left"/>
            </w:pPr>
            <w:r>
              <w:t xml:space="preserve">84 units</w:t>
            </w:r>
          </w:p>
        </w:tc>
        <w:tc>
          <w:tcPr/>
          <w:p>
            <w:pPr>
              <w:pStyle w:val="Compact"/>
              <w:jc w:val="left"/>
            </w:pPr>
            <w:r>
              <w:t xml:space="preserve">12,500</w:t>
            </w:r>
          </w:p>
        </w:tc>
        <w:tc>
          <w:tcPr/>
          <w:p>
            <w:pPr>
              <w:pStyle w:val="Compact"/>
              <w:jc w:val="left"/>
            </w:pPr>
            <w:r>
              <w:t xml:space="preserve">1,050,000</w:t>
            </w:r>
          </w:p>
        </w:tc>
        <w:tc>
          <w:tcPr/>
          <w:p>
            <w:pPr>
              <w:pStyle w:val="Compact"/>
              <w:jc w:val="left"/>
            </w:pPr>
            <w:r>
              <w:t xml:space="preserve">May 29 – Jun 2, 2025</w:t>
            </w:r>
          </w:p>
        </w:tc>
      </w:tr>
      <w:tr>
        <w:tc>
          <w:tcPr/>
          <w:p>
            <w:pPr>
              <w:pStyle w:val="Compact"/>
              <w:jc w:val="left"/>
            </w:pPr>
            <w:r>
              <w:t xml:space="preserve">3</w:t>
            </w:r>
          </w:p>
        </w:tc>
        <w:tc>
          <w:tcPr/>
          <w:p>
            <w:pPr>
              <w:pStyle w:val="Compact"/>
              <w:jc w:val="left"/>
            </w:pPr>
            <w:r>
              <w:t xml:space="preserve">Installation of 32 new LED emergency lighting fixtures in stairwells and evacuation corridors, compliant with Kazakhstan national electrical safety standards (GOST R 51330)</w:t>
            </w:r>
          </w:p>
        </w:tc>
        <w:tc>
          <w:tcPr/>
          <w:p>
            <w:pPr>
              <w:pStyle w:val="Compact"/>
              <w:jc w:val="left"/>
            </w:pPr>
            <w:r>
              <w:t xml:space="preserve">32 units</w:t>
            </w:r>
          </w:p>
        </w:tc>
        <w:tc>
          <w:tcPr/>
          <w:p>
            <w:pPr>
              <w:pStyle w:val="Compact"/>
              <w:jc w:val="left"/>
            </w:pPr>
            <w:r>
              <w:t xml:space="preserve">28,000</w:t>
            </w:r>
          </w:p>
        </w:tc>
        <w:tc>
          <w:tcPr/>
          <w:p>
            <w:pPr>
              <w:pStyle w:val="Compact"/>
              <w:jc w:val="left"/>
            </w:pPr>
            <w:r>
              <w:t xml:space="preserve">896,000</w:t>
            </w:r>
          </w:p>
        </w:tc>
        <w:tc>
          <w:tcPr/>
          <w:p>
            <w:pPr>
              <w:pStyle w:val="Compact"/>
              <w:jc w:val="left"/>
            </w:pPr>
            <w:r>
              <w:t xml:space="preserve">Jun 3 – Jun 5, 2025</w:t>
            </w:r>
          </w:p>
        </w:tc>
      </w:tr>
      <w:tr>
        <w:tc>
          <w:tcPr/>
          <w:p>
            <w:pPr>
              <w:pStyle w:val="Compact"/>
              <w:jc w:val="left"/>
            </w:pPr>
            <w:r>
              <w:t xml:space="preserve">4</w:t>
            </w:r>
          </w:p>
        </w:tc>
        <w:tc>
          <w:tcPr/>
          <w:p>
            <w:pPr>
              <w:pStyle w:val="Compact"/>
              <w:jc w:val="left"/>
            </w:pPr>
            <w:r>
              <w:t xml:space="preserve">Wiring replacement in basement utility rooms: removal of deteriorated copper wiring and installation of new VVGng 3x2.5mm² cable, approximately 420 linear meters</w:t>
            </w:r>
          </w:p>
        </w:tc>
        <w:tc>
          <w:tcPr/>
          <w:p>
            <w:pPr>
              <w:pStyle w:val="Compact"/>
              <w:jc w:val="left"/>
            </w:pPr>
            <w:r>
              <w:t xml:space="preserve">420 m</w:t>
            </w:r>
          </w:p>
        </w:tc>
        <w:tc>
          <w:tcPr/>
          <w:p>
            <w:pPr>
              <w:pStyle w:val="Compact"/>
              <w:jc w:val="left"/>
            </w:pPr>
            <w:r>
              <w:t xml:space="preserve">3,800</w:t>
            </w:r>
          </w:p>
        </w:tc>
        <w:tc>
          <w:tcPr/>
          <w:p>
            <w:pPr>
              <w:pStyle w:val="Compact"/>
              <w:jc w:val="left"/>
            </w:pPr>
            <w:r>
              <w:t xml:space="preserve">1,596,000</w:t>
            </w:r>
          </w:p>
        </w:tc>
        <w:tc>
          <w:tcPr/>
          <w:p>
            <w:pPr>
              <w:pStyle w:val="Compact"/>
              <w:jc w:val="left"/>
            </w:pPr>
            <w:r>
              <w:t xml:space="preserve">Jun 5 – Jun 8, 2025</w:t>
            </w:r>
          </w:p>
        </w:tc>
      </w:tr>
      <w:tr>
        <w:tc>
          <w:tcPr/>
          <w:p>
            <w:pPr>
              <w:pStyle w:val="Compact"/>
              <w:jc w:val="left"/>
            </w:pPr>
            <w:r>
              <w:t xml:space="preserve">5</w:t>
            </w:r>
          </w:p>
        </w:tc>
        <w:tc>
          <w:tcPr/>
          <w:p>
            <w:pPr>
              <w:pStyle w:val="Compact"/>
              <w:jc w:val="left"/>
            </w:pPr>
            <w:r>
              <w:t xml:space="preserve">Installation and calibration of a new 400A three-phase main power supply unit with integrated surge protection and automatic transfer switch for backup generator connection</w:t>
            </w:r>
          </w:p>
        </w:tc>
        <w:tc>
          <w:tcPr/>
          <w:p>
            <w:pPr>
              <w:pStyle w:val="Compact"/>
              <w:jc w:val="left"/>
            </w:pPr>
            <w:r>
              <w:t xml:space="preserve">1 unit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Jun 8 – Jun 9, 2025</w:t>
            </w:r>
          </w:p>
        </w:tc>
      </w:tr>
      <w:tr>
        <w:tc>
          <w:tcPr/>
          <w:p>
            <w:pPr>
              <w:pStyle w:val="Compact"/>
              <w:jc w:val="left"/>
            </w:pPr>
            <w:r>
              <w:t xml:space="preserve">6</w:t>
            </w:r>
          </w:p>
        </w:tc>
        <w:tc>
          <w:tcPr/>
          <w:p>
            <w:pPr>
              <w:pStyle w:val="Compact"/>
              <w:jc w:val="left"/>
            </w:pPr>
            <w:r>
              <w:t xml:space="preserve">Thermal imaging scan of all electrical connections, junction boxes, and terminal blocks to identify hot spots and potential fire hazards; detailed report with photographs provided</w:t>
            </w:r>
          </w:p>
        </w:tc>
        <w:tc>
          <w:tcPr/>
          <w:p>
            <w:pPr>
              <w:pStyle w:val="Compact"/>
              <w:jc w:val="left"/>
            </w:pPr>
            <w:r>
              <w:t xml:space="preserve">1 report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Jun 10, 2025</w:t>
            </w:r>
          </w:p>
        </w:tc>
      </w:tr>
      <w:tr>
        <w:tc>
          <w:tcPr/>
          <w:p>
            <w:pPr>
              <w:pStyle w:val="Compact"/>
              <w:jc w:val="left"/>
            </w:pPr>
            <w:r>
              <w:t xml:space="preserve">7</w:t>
            </w:r>
          </w:p>
        </w:tc>
        <w:tc>
          <w:tcPr/>
          <w:p>
            <w:pPr>
              <w:pStyle w:val="Compact"/>
              <w:jc w:val="left"/>
            </w:pPr>
            <w:r>
              <w:t xml:space="preserve">Final safety certification, load testing, and issuance of compliance documentation for the Kazakhstan Almaty municipal electrical inspection authority</w:t>
            </w:r>
          </w:p>
        </w:tc>
        <w:tc>
          <w:tcPr/>
          <w:p>
            <w:pPr>
              <w:pStyle w:val="Compact"/>
              <w:jc w:val="left"/>
            </w:pPr>
            <w:r>
              <w:t xml:space="preserve">1 service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Jun 10,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(KZT)</w:t>
            </w:r>
          </w:p>
        </w:tc>
        <w:tc>
          <w:tcPr/>
          <w:p>
            <w:pPr>
              <w:pStyle w:val="Compact"/>
              <w:jc w:val="right"/>
            </w:pPr>
            <w:r>
              <w:t xml:space="preserve">6,212,000</w:t>
            </w:r>
          </w:p>
        </w:tc>
      </w:tr>
      <w:tr>
        <w:tc>
          <w:tcPr/>
          <w:p>
            <w:pPr>
              <w:pStyle w:val="Compact"/>
              <w:jc w:val="left"/>
            </w:pPr>
            <w:r>
              <w:t xml:space="preserve">VAT @ 12% (Kazakhstan)</w:t>
            </w:r>
          </w:p>
        </w:tc>
        <w:tc>
          <w:tcPr/>
          <w:p>
            <w:pPr>
              <w:pStyle w:val="Compact"/>
              <w:jc w:val="right"/>
            </w:pPr>
            <w:r>
              <w:t xml:space="preserve">745,440</w:t>
            </w:r>
          </w:p>
        </w:tc>
      </w:tr>
      <w:tr>
        <w:tc>
          <w:tcPr/>
          <w:p>
            <w:pPr>
              <w:pStyle w:val="Compact"/>
              <w:jc w:val="left"/>
            </w:pPr>
            <w:r>
              <w:t xml:space="preserve">Discount – Long-term Client (5%)</w:t>
            </w:r>
          </w:p>
        </w:tc>
        <w:tc>
          <w:tcPr/>
          <w:p>
            <w:pPr>
              <w:pStyle w:val="Compact"/>
              <w:jc w:val="right"/>
            </w:pPr>
            <w:r>
              <w:t xml:space="preserve">-310,600</w:t>
            </w:r>
          </w:p>
        </w:tc>
      </w:tr>
      <w:tr>
        <w:tc>
          <w:tcPr/>
          <w:p>
            <w:pPr>
              <w:pStyle w:val="Compact"/>
              <w:jc w:val="left"/>
            </w:pPr>
            <w:r>
              <w:t xml:space="preserve">TOTAL DUE (KZT)</w:t>
            </w:r>
          </w:p>
        </w:tc>
        <w:tc>
          <w:tcPr/>
          <w:p>
            <w:pPr>
              <w:pStyle w:val="Compact"/>
              <w:jc w:val="right"/>
            </w:pPr>
            <w:r>
              <w:t xml:space="preserve">6,646,840</w:t>
            </w:r>
          </w:p>
        </w:tc>
      </w:tr>
      <w:tr>
        <w:tc>
          <w:tcPr/>
          <w:p>
            <w:pPr>
              <w:pStyle w:val="Compact"/>
              <w:jc w:val="left"/>
            </w:pPr>
            <w:r>
              <w:t xml:space="preserve">Amount in Words</w:t>
            </w:r>
          </w:p>
        </w:tc>
        <w:tc>
          <w:tcPr/>
          <w:p>
            <w:pPr>
              <w:pStyle w:val="Compact"/>
              <w:jc w:val="right"/>
            </w:pPr>
            <w:r>
              <w:t xml:space="preserve">Six Million Six Hundred Forty-Six Thousand Eight Hundred Forty Tenge</w:t>
            </w:r>
          </w:p>
        </w:tc>
      </w:tr>
    </w:tbl>
    <w:bookmarkStart w:id="24" w:name="payment-terms-invoice-notes"/>
    <w:p>
      <w:pPr>
        <w:pStyle w:val="Heading3"/>
      </w:pPr>
      <w:r>
        <w:t xml:space="preserve">Payment Terms &amp; Invoice Notes</w:t>
      </w:r>
    </w:p>
    <w:p>
      <w:pPr>
        <w:pStyle w:val="FirstParagraph"/>
      </w:pPr>
      <w:r>
        <w:t xml:space="preserve">This Invoice is issued by Almaty Power Solutions LLC, a licensed Electrician and electrical contracting firm registered in Kazakhstan Almaty, in accordance with the Republic of Kazakhstan Tax Code and applicable commercial regulations. Payment of the full Invoice amount is due within fourteen (14) calendar days from the Invoice date. Late payments shall accrue interest at a rate of 0.1% per day as stipulated in the master service agreement.</w:t>
      </w:r>
    </w:p>
    <w:p>
      <w:pPr>
        <w:pStyle w:val="BodyText"/>
      </w:pPr>
      <w:r>
        <w:rPr>
          <w:bCs/>
          <w:b/>
        </w:rPr>
        <w:t xml:space="preserve">Payment Methods Accepted:</w:t>
      </w:r>
    </w:p>
    <w:p>
      <w:pPr>
        <w:numPr>
          <w:ilvl w:val="0"/>
          <w:numId w:val="1001"/>
        </w:numPr>
        <w:pStyle w:val="Compact"/>
      </w:pPr>
      <w:r>
        <w:t xml:space="preserve">Bank Transfer: Kaspi Bank, Account No. KZ88 9910 0000 0000 1234 5678, BIC: KZKPKZKA, Beneficiary: Almaty Power Solutions LLC, BIN 120440005678</w:t>
      </w:r>
    </w:p>
    <w:p>
      <w:pPr>
        <w:numPr>
          <w:ilvl w:val="0"/>
          <w:numId w:val="1001"/>
        </w:numPr>
        <w:pStyle w:val="Compact"/>
      </w:pPr>
      <w:r>
        <w:t xml:space="preserve">Cash payment at our office: 142 Abai Avenue, Office 307, Almaty, Kazakhstan (Mon–Fri, 09:00–18:00)</w:t>
      </w:r>
    </w:p>
    <w:p>
      <w:pPr>
        <w:pStyle w:val="FirstParagraph"/>
      </w:pPr>
      <w:r>
        <w:rPr>
          <w:bCs/>
          <w:b/>
        </w:rPr>
        <w:t xml:space="preserve">Important Notes Regarding This Electrician Service Invoice:</w:t>
      </w:r>
    </w:p>
    <w:p>
      <w:pPr>
        <w:numPr>
          <w:ilvl w:val="0"/>
          <w:numId w:val="1002"/>
        </w:numPr>
        <w:pStyle w:val="Compact"/>
      </w:pPr>
      <w:r>
        <w:t xml:space="preserve">All electrical work described in this Invoice was performed by a certified Electrician holding valid Kazakhstan national electrical safety certification (Category A, License No. KZ-E-2019-4471) and is fully insured for liability up to 50,000,000 KZT.</w:t>
      </w:r>
    </w:p>
    <w:p>
      <w:pPr>
        <w:numPr>
          <w:ilvl w:val="0"/>
          <w:numId w:val="1002"/>
        </w:numPr>
        <w:pStyle w:val="Compact"/>
      </w:pPr>
      <w:r>
        <w:t xml:space="preserve">All materials and components installed are new, manufacturer-warrantied, and compliant with the electrical codes enforced in Kazakhstan Almaty and the broader Almaty Oblast jurisdiction.</w:t>
      </w:r>
    </w:p>
    <w:p>
      <w:pPr>
        <w:numPr>
          <w:ilvl w:val="0"/>
          <w:numId w:val="1002"/>
        </w:numPr>
        <w:pStyle w:val="Compact"/>
      </w:pPr>
      <w:r>
        <w:t xml:space="preserve">The thermal imaging report and final compliance documentation referenced in line items 6 and 7 are attached to this Invoice as Appendices A and B respectively.</w:t>
      </w:r>
    </w:p>
    <w:p>
      <w:pPr>
        <w:numPr>
          <w:ilvl w:val="0"/>
          <w:numId w:val="1002"/>
        </w:numPr>
        <w:pStyle w:val="Compact"/>
      </w:pPr>
      <w:r>
        <w:t xml:space="preserve">This Invoice is valid for 90 days from the date of issue. After this period, a revised Invoice must be requested in writing.</w:t>
      </w:r>
    </w:p>
    <w:p>
      <w:pPr>
        <w:numPr>
          <w:ilvl w:val="0"/>
          <w:numId w:val="1002"/>
        </w:numPr>
        <w:pStyle w:val="Compact"/>
      </w:pPr>
      <w:r>
        <w:t xml:space="preserve">Any disputes regarding the charges listed on this Invoice must be submitted in writing to billing@almatypower.kz within seven (7) business days of receipt. Failure to do so constitutes acceptance of the Invoice terms.</w:t>
      </w:r>
    </w:p>
    <w:p>
      <w:pPr>
        <w:numPr>
          <w:ilvl w:val="0"/>
          <w:numId w:val="1002"/>
        </w:numPr>
        <w:pStyle w:val="Compact"/>
      </w:pPr>
      <w:r>
        <w:t xml:space="preserve">Almaty Power Solutions LLC reserves the right to issue a corrected Invoice in the event of a clerical error. Any such correction will be communicated via email and a replacement Invoice will be generated with a "CORRECTED" designation.</w:t>
      </w:r>
    </w:p>
    <w:bookmarkEnd w:id="24"/>
    <w:p>
      <w:pPr>
        <w:pStyle w:val="FirstParagraph"/>
      </w:pPr>
      <w:r>
        <w:rPr>
          <w:bCs/>
          <w:b/>
        </w:rPr>
        <w:t xml:space="preserve">Almaty Power Solutions LLC</w:t>
      </w:r>
      <w:r>
        <w:t xml:space="preserve"> </w:t>
      </w:r>
      <w:r>
        <w:t xml:space="preserve">| Licensed Electrician &amp; Electrical Contractor | Kazakhstan Almaty</w:t>
      </w:r>
    </w:p>
    <w:p>
      <w:pPr>
        <w:pStyle w:val="BodyText"/>
      </w:pPr>
      <w:r>
        <w:t xml:space="preserve">142 Abai Avenue, Office 307, Almaty, Kazakhstan 050040 | Tel: +7 (727) 355-88-21 | Email: billing@almatypower.kz</w:t>
      </w:r>
    </w:p>
    <w:p>
      <w:pPr>
        <w:pStyle w:val="BodyText"/>
      </w:pPr>
      <w:r>
        <w:t xml:space="preserve">This Invoice was generated electronically and is valid without a physical signature. For verification, contact our billing department. Invoice No. APS-2025-04871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Kazakhstan Almaty</dc:title>
  <dc:creator/>
  <dc:language>en</dc:language>
  <cp:keywords/>
  <dcterms:created xsi:type="dcterms:W3CDTF">2026-10-10T08:07:06Z</dcterms:created>
  <dcterms:modified xsi:type="dcterms:W3CDTF">2026-10-10T08:07:06Z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