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spark-current-electrical-ltd"/>
    <w:p>
      <w:pPr>
        <w:pStyle w:val="Heading1"/>
      </w:pPr>
      <w:r>
        <w:t xml:space="preserve">Spark &amp; Current Electrical Ltd</w:t>
      </w:r>
    </w:p>
    <w:p>
      <w:pPr>
        <w:pStyle w:val="FirstParagraph"/>
      </w:pPr>
      <w:r>
        <w:t xml:space="preserve">142 Karangahape Road, Ponsonby</w:t>
      </w:r>
    </w:p>
    <w:p>
      <w:pPr>
        <w:pStyle w:val="BodyText"/>
      </w:pPr>
      <w:r>
        <w:t xml:space="preserve">Auckland 1011, New Zealand</w:t>
      </w:r>
    </w:p>
    <w:p>
      <w:pPr>
        <w:pStyle w:val="BodyText"/>
      </w:pPr>
      <w:r>
        <w:t xml:space="preserve">Phone: +64 9 374 5821 | Email: invoices@sparkcurrent.co.nz</w:t>
      </w:r>
    </w:p>
    <w:p>
      <w:pPr>
        <w:pStyle w:val="BodyText"/>
      </w:pPr>
      <w:r>
        <w:t xml:space="preserve">IRD Number: 94-2837461</w:t>
      </w:r>
    </w:p>
    <w:p>
      <w:pPr>
        <w:pStyle w:val="BodyText"/>
      </w:pPr>
      <w:r>
        <w:t xml:space="preserve">Registered Electrical Contractor (REC): 1048293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Auckland, New Zealand</w:t>
      </w:r>
    </w:p>
    <w:bookmarkEnd w:id="21"/>
    <w:bookmarkStart w:id="22" w:name="bill-to-client"/>
    <w:p>
      <w:pPr>
        <w:pStyle w:val="Heading3"/>
      </w:pPr>
      <w:r>
        <w:t xml:space="preserve">Bill To (Client)</w:t>
      </w:r>
    </w:p>
    <w:p>
      <w:pPr>
        <w:pStyle w:val="FirstParagraph"/>
      </w:pPr>
      <w:r>
        <w:rPr>
          <w:bCs/>
          <w:b/>
        </w:rPr>
        <w:t xml:space="preserve">Mr. Jonathan T. Whitfield</w:t>
      </w:r>
    </w:p>
    <w:p>
      <w:pPr>
        <w:pStyle w:val="BodyText"/>
      </w:pPr>
      <w:r>
        <w:t xml:space="preserve">27 Balmoral Crescent</w:t>
      </w:r>
    </w:p>
    <w:p>
      <w:pPr>
        <w:pStyle w:val="BodyText"/>
      </w:pPr>
      <w:r>
        <w:t xml:space="preserve">Balmoral, Auckland 1051</w:t>
      </w:r>
    </w:p>
    <w:p>
      <w:pPr>
        <w:pStyle w:val="BodyText"/>
      </w:pPr>
      <w:r>
        <w:t xml:space="preserve">New Zealand</w:t>
      </w:r>
    </w:p>
    <w:p>
      <w:pPr>
        <w:pStyle w:val="BodyText"/>
      </w:pPr>
      <w:r>
        <w:t xml:space="preserve">Email: j.whitfield@email.co.nz</w:t>
      </w:r>
    </w:p>
    <w:p>
      <w:pPr>
        <w:pStyle w:val="BodyText"/>
      </w:pPr>
      <w:r>
        <w:t xml:space="preserve">Phone: +64 21 483 9927</w:t>
      </w:r>
    </w:p>
    <w:bookmarkEnd w:id="22"/>
    <w:bookmarkStart w:id="23" w:name="service-details"/>
    <w:p>
      <w:pPr>
        <w:pStyle w:val="Heading3"/>
      </w:pPr>
      <w:r>
        <w:t xml:space="preserve">Service Details</w:t>
      </w:r>
    </w:p>
    <w:p>
      <w:pPr>
        <w:pStyle w:val="FirstParagraph"/>
      </w:pPr>
      <w:r>
        <w:rPr>
          <w:bCs/>
          <w:b/>
        </w:rPr>
        <w:t xml:space="preserve">Job Reference:</w:t>
      </w:r>
      <w:r>
        <w:t xml:space="preserve"> </w:t>
      </w:r>
      <w:r>
        <w:t xml:space="preserve">JOB-AKL-2025-1134</w:t>
      </w:r>
    </w:p>
    <w:p>
      <w:pPr>
        <w:pStyle w:val="BodyText"/>
      </w:pPr>
      <w:r>
        <w:rPr>
          <w:bCs/>
          <w:b/>
        </w:rPr>
        <w:t xml:space="preserve">Work Completed:</w:t>
      </w:r>
      <w:r>
        <w:t xml:space="preserve"> </w:t>
      </w:r>
      <w:r>
        <w:t xml:space="preserve">12 June 2025</w:t>
      </w:r>
    </w:p>
    <w:p>
      <w:pPr>
        <w:pStyle w:val="BodyText"/>
      </w:pPr>
      <w:r>
        <w:rPr>
          <w:bCs/>
          <w:b/>
        </w:rPr>
        <w:t xml:space="preserve">Electrician Assigned:</w:t>
      </w:r>
      <w:r>
        <w:t xml:space="preserve"> </w:t>
      </w:r>
      <w:r>
        <w:t xml:space="preserve">David R. Mokoia</w:t>
      </w:r>
    </w:p>
    <w:p>
      <w:pPr>
        <w:pStyle w:val="BodyText"/>
      </w:pPr>
      <w:r>
        <w:rPr>
          <w:bCs/>
          <w:b/>
        </w:rPr>
        <w:t xml:space="preserve">Qualification:</w:t>
      </w:r>
      <w:r>
        <w:t xml:space="preserve"> </w:t>
      </w:r>
      <w:r>
        <w:t xml:space="preserve">Level 4 Electrician (NZQA)</w:t>
      </w:r>
    </w:p>
    <w:p>
      <w:pPr>
        <w:pStyle w:val="BodyText"/>
      </w:pPr>
      <w:r>
        <w:rPr>
          <w:bCs/>
          <w:b/>
        </w:rPr>
        <w:t xml:space="preserve">Work Type:</w:t>
      </w:r>
      <w:r>
        <w:t xml:space="preserve"> </w:t>
      </w:r>
      <w:r>
        <w:t xml:space="preserve">Residential Rewiring &amp; Panel Upgrade</w:t>
      </w:r>
    </w:p>
    <w:p>
      <w:pPr>
        <w:pStyle w:val="BodyText"/>
      </w:pPr>
      <w:r>
        <w:rPr>
          <w:bCs/>
          <w:b/>
        </w:rPr>
        <w:t xml:space="preserve">Compliance:</w:t>
      </w:r>
      <w:r>
        <w:t xml:space="preserve"> </w:t>
      </w:r>
      <w:r>
        <w:t xml:space="preserve">AS/NZS 3000:2018 Wiring Rules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t xml:space="preserve">Full residential electrical rewiring of 3-bedroom dwelling in Balmoral, Auckland. Includes removal of outdated cloth-wrapped wiring, installation of new 2.5mm and 4mm copper conductors, and complete circuit reconfiguration per New Zealand Auckland building code requirements.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727.50</w:t>
            </w:r>
          </w:p>
        </w:tc>
      </w:tr>
      <w:tr>
        <w:tc>
          <w:tcPr/>
          <w:p>
            <w:pPr>
              <w:pStyle w:val="Compact"/>
              <w:jc w:val="left"/>
            </w:pPr>
            <w:r>
              <w:t xml:space="preserve">2</w:t>
            </w:r>
          </w:p>
        </w:tc>
        <w:tc>
          <w:tcPr/>
          <w:p>
            <w:pPr>
              <w:pStyle w:val="Compact"/>
              <w:jc w:val="left"/>
            </w:pPr>
            <w:r>
              <w:t xml:space="preserve">Replacement and upgrade of main electrical distribution board (switchboard) to a 12-way RCD-protected panel. Includes installation of new 63A main switch, 30mA RCDs on all circuits, and surge protection device compliant with AS/NZS 3000.</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186.00</w:t>
            </w:r>
          </w:p>
        </w:tc>
      </w:tr>
      <w:tr>
        <w:tc>
          <w:tcPr/>
          <w:p>
            <w:pPr>
              <w:pStyle w:val="Compact"/>
              <w:jc w:val="left"/>
            </w:pPr>
            <w:r>
              <w:t xml:space="preserve">3</w:t>
            </w:r>
          </w:p>
        </w:tc>
        <w:tc>
          <w:tcPr/>
          <w:p>
            <w:pPr>
              <w:pStyle w:val="Compact"/>
              <w:jc w:val="left"/>
            </w:pPr>
            <w:r>
              <w:t xml:space="preserve">Installation of 18 new 60W LED downlight fixtures throughout living areas, kitchen, and bedrooms. Includes ceiling cut-outs, wiring, and connection to dedicated lighting circuits.</w:t>
            </w:r>
          </w:p>
        </w:tc>
        <w:tc>
          <w:tcPr/>
          <w:p>
            <w:pPr>
              <w:pStyle w:val="Compact"/>
              <w:jc w:val="left"/>
            </w:pPr>
            <w:r>
              <w:t xml:space="preserve">18</w:t>
            </w:r>
          </w:p>
        </w:tc>
        <w:tc>
          <w:tcPr/>
          <w:p>
            <w:pPr>
              <w:pStyle w:val="Compact"/>
              <w:jc w:val="left"/>
            </w:pPr>
            <w:r>
              <w:t xml:space="preserve">85.00</w:t>
            </w:r>
          </w:p>
        </w:tc>
        <w:tc>
          <w:tcPr/>
          <w:p>
            <w:pPr>
              <w:pStyle w:val="Compact"/>
              <w:jc w:val="left"/>
            </w:pPr>
            <w:r>
              <w:t xml:space="preserve">1,530.00</w:t>
            </w:r>
          </w:p>
        </w:tc>
        <w:tc>
          <w:tcPr/>
          <w:p>
            <w:pPr>
              <w:pStyle w:val="Compact"/>
              <w:jc w:val="left"/>
            </w:pPr>
            <w:r>
              <w:t xml:space="preserve">229.50</w:t>
            </w:r>
          </w:p>
        </w:tc>
      </w:tr>
      <w:tr>
        <w:tc>
          <w:tcPr/>
          <w:p>
            <w:pPr>
              <w:pStyle w:val="Compact"/>
              <w:jc w:val="left"/>
            </w:pPr>
            <w:r>
              <w:t xml:space="preserve">4</w:t>
            </w:r>
          </w:p>
        </w:tc>
        <w:tc>
          <w:tcPr/>
          <w:p>
            <w:pPr>
              <w:pStyle w:val="Compact"/>
              <w:jc w:val="left"/>
            </w:pPr>
            <w:r>
              <w:t xml:space="preserve">Installation of 24 new double-gang power outlets and 6 single-gang outlets throughout the property. Includes wall chasing, back-boxes, and full compliance testing as required for electrical work in New Zealand Auckland.</w:t>
            </w:r>
          </w:p>
        </w:tc>
        <w:tc>
          <w:tcPr/>
          <w:p>
            <w:pPr>
              <w:pStyle w:val="Compact"/>
              <w:jc w:val="left"/>
            </w:pPr>
            <w:r>
              <w:t xml:space="preserve">1</w:t>
            </w:r>
          </w:p>
        </w:tc>
        <w:tc>
          <w:tcPr/>
          <w:p>
            <w:pPr>
              <w:pStyle w:val="Compact"/>
              <w:jc w:val="left"/>
            </w:pPr>
            <w:r>
              <w:t xml:space="preserve">1,860.00</w:t>
            </w:r>
          </w:p>
        </w:tc>
        <w:tc>
          <w:tcPr/>
          <w:p>
            <w:pPr>
              <w:pStyle w:val="Compact"/>
              <w:jc w:val="left"/>
            </w:pPr>
            <w:r>
              <w:t xml:space="preserve">1,860.00</w:t>
            </w:r>
          </w:p>
        </w:tc>
        <w:tc>
          <w:tcPr/>
          <w:p>
            <w:pPr>
              <w:pStyle w:val="Compact"/>
              <w:jc w:val="left"/>
            </w:pPr>
            <w:r>
              <w:t xml:space="preserve">279.00</w:t>
            </w:r>
          </w:p>
        </w:tc>
      </w:tr>
      <w:tr>
        <w:tc>
          <w:tcPr/>
          <w:p>
            <w:pPr>
              <w:pStyle w:val="Compact"/>
              <w:jc w:val="left"/>
            </w:pPr>
            <w:r>
              <w:t xml:space="preserve">5</w:t>
            </w:r>
          </w:p>
        </w:tc>
        <w:tc>
          <w:tcPr/>
          <w:p>
            <w:pPr>
              <w:pStyle w:val="Compact"/>
              <w:jc w:val="left"/>
            </w:pPr>
            <w:r>
              <w:t xml:space="preserve">Installation of dedicated 32A circuit for electric vehicle (EV) charger in garage. Includes 6mm copper cable run, 32A MCB, and wall-mounted EV charging point (7kW, Type 2 connector).</w:t>
            </w:r>
          </w:p>
        </w:tc>
        <w:tc>
          <w:tcPr/>
          <w:p>
            <w:pPr>
              <w:pStyle w:val="Compact"/>
              <w:jc w:val="left"/>
            </w:pPr>
            <w:r>
              <w:t xml:space="preserve">1</w:t>
            </w:r>
          </w:p>
        </w:tc>
        <w:tc>
          <w:tcPr/>
          <w:p>
            <w:pPr>
              <w:pStyle w:val="Compact"/>
              <w:jc w:val="left"/>
            </w:pPr>
            <w:r>
              <w:t xml:space="preserve">1,420.00</w:t>
            </w:r>
          </w:p>
        </w:tc>
        <w:tc>
          <w:tcPr/>
          <w:p>
            <w:pPr>
              <w:pStyle w:val="Compact"/>
              <w:jc w:val="left"/>
            </w:pPr>
            <w:r>
              <w:t xml:space="preserve">1,420.00</w:t>
            </w:r>
          </w:p>
        </w:tc>
        <w:tc>
          <w:tcPr/>
          <w:p>
            <w:pPr>
              <w:pStyle w:val="Compact"/>
              <w:jc w:val="left"/>
            </w:pPr>
            <w:r>
              <w:t xml:space="preserve">213.00</w:t>
            </w:r>
          </w:p>
        </w:tc>
      </w:tr>
      <w:tr>
        <w:tc>
          <w:tcPr/>
          <w:p>
            <w:pPr>
              <w:pStyle w:val="Compact"/>
              <w:jc w:val="left"/>
            </w:pPr>
            <w:r>
              <w:t xml:space="preserve">6</w:t>
            </w:r>
          </w:p>
        </w:tc>
        <w:tc>
          <w:tcPr/>
          <w:p>
            <w:pPr>
              <w:pStyle w:val="Compact"/>
              <w:jc w:val="left"/>
            </w:pPr>
            <w:r>
              <w:t xml:space="preserve">Installation of 2 x 1500W electric underfloor heating circuits for master bedroom and main bathroom. Includes thermostat installation, cable laying, and connection to dedicated 32A circuits.</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c>
          <w:tcPr/>
          <w:p>
            <w:pPr>
              <w:pStyle w:val="Compact"/>
              <w:jc w:val="left"/>
            </w:pPr>
            <w:r>
              <w:t xml:space="preserve">204.00</w:t>
            </w:r>
          </w:p>
        </w:tc>
      </w:tr>
      <w:tr>
        <w:tc>
          <w:tcPr/>
          <w:p>
            <w:pPr>
              <w:pStyle w:val="Compact"/>
              <w:jc w:val="left"/>
            </w:pPr>
            <w:r>
              <w:t xml:space="preserve">7</w:t>
            </w:r>
          </w:p>
        </w:tc>
        <w:tc>
          <w:tcPr/>
          <w:p>
            <w:pPr>
              <w:pStyle w:val="Compact"/>
              <w:jc w:val="left"/>
            </w:pPr>
            <w:r>
              <w:t xml:space="preserve">Electrical compliance testing, thermographic inspection, and issuance of Code Compliance Certificate (CCC) as mandated by the Electrical Workers Registration Board (EWRB) for all electrical work completed in New Zealand Auckland.</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57.00</w:t>
            </w:r>
          </w:p>
        </w:tc>
      </w:tr>
      <w:tr>
        <w:tc>
          <w:tcPr/>
          <w:p>
            <w:pPr>
              <w:pStyle w:val="Compact"/>
              <w:jc w:val="left"/>
            </w:pPr>
            <w:r>
              <w:t xml:space="preserve">8</w:t>
            </w:r>
          </w:p>
        </w:tc>
        <w:tc>
          <w:tcPr/>
          <w:p>
            <w:pPr>
              <w:pStyle w:val="Compact"/>
              <w:jc w:val="left"/>
            </w:pPr>
            <w:r>
              <w:t xml:space="preserve">Site cleanup, disposal of old wiring and materials, and final walkthrough inspection with the homeowner. Includes provision of as-built wiring diagrams and warranty documentation for all installed electrical components.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37.50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rPr>
                <w:bCs/>
                <w:b/>
              </w:rPr>
              <w:t xml:space="preserve">12,890.00</w:t>
            </w:r>
          </w:p>
        </w:tc>
      </w:tr>
      <w:tr>
        <w:tc>
          <w:tcPr/>
          <w:p>
            <w:pPr>
              <w:pStyle w:val="Compact"/>
              <w:jc w:val="left"/>
            </w:pPr>
            <w:r>
              <w:t xml:space="preserve">GST @ 15% (NZD)</w:t>
            </w:r>
          </w:p>
        </w:tc>
        <w:tc>
          <w:tcPr/>
          <w:p>
            <w:pPr>
              <w:pStyle w:val="Compact"/>
              <w:jc w:val="right"/>
            </w:pPr>
            <w:r>
              <w:rPr>
                <w:bCs/>
                <w:b/>
              </w:rPr>
              <w:t xml:space="preserve">1,933.50</w:t>
            </w:r>
          </w:p>
        </w:tc>
      </w:tr>
      <w:tr>
        <w:tc>
          <w:tcPr/>
          <w:p>
            <w:pPr>
              <w:pStyle w:val="Compact"/>
              <w:jc w:val="left"/>
            </w:pPr>
            <w:r>
              <w:t xml:space="preserve">Discount – Loyalty (5%)</w:t>
            </w:r>
          </w:p>
        </w:tc>
        <w:tc>
          <w:tcPr/>
          <w:p>
            <w:pPr>
              <w:pStyle w:val="Compact"/>
              <w:jc w:val="right"/>
            </w:pPr>
            <w:r>
              <w:rPr>
                <w:bCs/>
                <w:b/>
              </w:rPr>
              <w:t xml:space="preserve">-644.50</w:t>
            </w:r>
          </w:p>
        </w:tc>
      </w:tr>
      <w:tr>
        <w:tc>
          <w:tcPr/>
          <w:p>
            <w:pPr>
              <w:pStyle w:val="Compact"/>
              <w:jc w:val="left"/>
            </w:pPr>
            <w:r>
              <w:t xml:space="preserve">TOTAL DUE (NZD)</w:t>
            </w:r>
          </w:p>
        </w:tc>
        <w:tc>
          <w:tcPr/>
          <w:p>
            <w:pPr>
              <w:pStyle w:val="Compact"/>
              <w:jc w:val="right"/>
            </w:pPr>
            <w:r>
              <w:t xml:space="preserve">14,179.00</w:t>
            </w:r>
          </w:p>
        </w:tc>
      </w:tr>
    </w:tbl>
    <w:bookmarkStart w:id="24" w:name="payment-terms-invoice-conditions"/>
    <w:p>
      <w:pPr>
        <w:pStyle w:val="Heading3"/>
      </w:pPr>
      <w:r>
        <w:t xml:space="preserve">Payment Terms &amp; Invoice Conditions</w:t>
      </w:r>
    </w:p>
    <w:p>
      <w:pPr>
        <w:pStyle w:val="FirstParagraph"/>
      </w:pPr>
      <w:r>
        <w:t xml:space="preserve">This Invoice is issued by Spark &amp; Current Electrical Ltd, a registered electrical contracting company operating in New Zealand Auckland. All electrical work described in this Invoice has been performed by a licensed Electrician in full compliance with the Electricity (Safety) Act 1998, the Building Act 2004, and the AS/NZS 3000:2018 Wiring Rules applicable to residential electrical installations in New Zealand Auckland.</w:t>
      </w:r>
    </w:p>
    <w:p>
      <w:pPr>
        <w:numPr>
          <w:ilvl w:val="0"/>
          <w:numId w:val="1001"/>
        </w:numPr>
        <w:pStyle w:val="Compact"/>
      </w:pPr>
      <w:r>
        <w:rPr>
          <w:bCs/>
          <w:b/>
        </w:rPr>
        <w:t xml:space="preserve">Payment Due:</w:t>
      </w:r>
      <w:r>
        <w:t xml:space="preserve"> </w:t>
      </w:r>
      <w:r>
        <w:t xml:space="preserve">Full payment of this Invoice is due within 14 calendar days of the issue date (28 June 2025). Payment may be made via bank transfer to the account details below, or by EFTPOS at our Auckland office.</w:t>
      </w:r>
    </w:p>
    <w:p>
      <w:pPr>
        <w:numPr>
          <w:ilvl w:val="0"/>
          <w:numId w:val="1001"/>
        </w:numPr>
        <w:pStyle w:val="Compact"/>
      </w:pPr>
      <w:r>
        <w:rPr>
          <w:bCs/>
          <w:b/>
        </w:rPr>
        <w:t xml:space="preserve">Bank Details:</w:t>
      </w:r>
      <w:r>
        <w:t xml:space="preserve"> </w:t>
      </w:r>
      <w:r>
        <w:t xml:space="preserve">Bank: ANZ New Zealand | Account Name: Spark &amp; Current Electrical Ltd | Account Number: 01-0487-229341-00 | Branch: 01-0487</w:t>
      </w:r>
    </w:p>
    <w:p>
      <w:pPr>
        <w:numPr>
          <w:ilvl w:val="0"/>
          <w:numId w:val="1001"/>
        </w:numPr>
        <w:pStyle w:val="Compact"/>
      </w:pPr>
      <w:r>
        <w:rPr>
          <w:bCs/>
          <w:b/>
        </w:rPr>
        <w:t xml:space="preserve">Late Payment:</w:t>
      </w:r>
      <w:r>
        <w:t xml:space="preserve"> </w:t>
      </w:r>
      <w:r>
        <w:t xml:space="preserve">Overdue amounts on this Invoice will incur interest at the rate of 1.5% per month (18% per annum) in accordance with the Late Payment of Outstanding Debts Act 1995 (New Zealand).</w:t>
      </w:r>
    </w:p>
    <w:p>
      <w:pPr>
        <w:numPr>
          <w:ilvl w:val="0"/>
          <w:numId w:val="1001"/>
        </w:numPr>
        <w:pStyle w:val="Compact"/>
      </w:pPr>
      <w:r>
        <w:rPr>
          <w:bCs/>
          <w:b/>
        </w:rPr>
        <w:t xml:space="preserve">Warranty:</w:t>
      </w:r>
      <w:r>
        <w:t xml:space="preserve"> </w:t>
      </w:r>
      <w:r>
        <w:t xml:space="preserve">All electrical work and materials supplied under this Invoice carry a minimum 5-year workmanship warranty and manufacturer warranties on all components. This warranty is valid for residential properties located in New Zealand Auckland and its surrounding regions.</w:t>
      </w:r>
    </w:p>
    <w:p>
      <w:pPr>
        <w:numPr>
          <w:ilvl w:val="0"/>
          <w:numId w:val="1001"/>
        </w:numPr>
        <w:pStyle w:val="Compact"/>
      </w:pPr>
      <w:r>
        <w:rPr>
          <w:bCs/>
          <w:b/>
        </w:rPr>
        <w:t xml:space="preserve">Compliance Certificate:</w:t>
      </w:r>
      <w:r>
        <w:t xml:space="preserve"> </w:t>
      </w:r>
      <w:r>
        <w:t xml:space="preserve">The Code Compliance Certificate (CCC) for this electrical work has been lodged with the Auckland Council. A copy is enclosed with this Invoice and is available for the homeowner's records.</w:t>
      </w:r>
    </w:p>
    <w:p>
      <w:pPr>
        <w:numPr>
          <w:ilvl w:val="0"/>
          <w:numId w:val="1001"/>
        </w:numPr>
        <w:pStyle w:val="Compact"/>
      </w:pPr>
      <w:r>
        <w:rPr>
          <w:bCs/>
          <w:b/>
        </w:rPr>
        <w:t xml:space="preserve">Disputes:</w:t>
      </w:r>
      <w:r>
        <w:t xml:space="preserve"> </w:t>
      </w:r>
      <w:r>
        <w:t xml:space="preserve">Any disputes regarding this Invoice or the electrician services rendered shall be resolved in accordance with the Fair Trading Act 1986 and the jurisdiction of the District Court in Auckland, New Zealand.</w:t>
      </w:r>
    </w:p>
    <w:p>
      <w:pPr>
        <w:pStyle w:val="FirstParagraph"/>
      </w:pPr>
      <w:r>
        <w:rPr>
          <w:bCs/>
          <w:b/>
        </w:rPr>
        <w:t xml:space="preserve">Important Notice:</w:t>
      </w:r>
      <w:r>
        <w:t xml:space="preserve"> </w:t>
      </w:r>
      <w:r>
        <w:t xml:space="preserve">This Invoice constitutes a legal document for the electrical services provided. The Electrician services listed herein were carried out in strict adherence to all New Zealand Auckland electrical regulations, local council bylaws, and industry safety standards. Please retain this Invoice for your tax records, insurance purposes, and future property transaction documentation.</w:t>
      </w:r>
    </w:p>
    <w:bookmarkEnd w:id="24"/>
    <w:p>
      <w:pPr>
        <w:pStyle w:val="BodyText"/>
      </w:pPr>
      <w:r>
        <w:rPr>
          <w:bCs/>
          <w:b/>
        </w:rPr>
        <w:t xml:space="preserve">Spark &amp; Current Electrical Ltd</w:t>
      </w:r>
      <w:r>
        <w:t xml:space="preserve"> </w:t>
      </w:r>
      <w:r>
        <w:t xml:space="preserve">| 142 Karangahape Road, Ponsonby, Auckland 1011, New Zealand</w:t>
      </w:r>
    </w:p>
    <w:p>
      <w:pPr>
        <w:pStyle w:val="BodyText"/>
      </w:pPr>
      <w:r>
        <w:t xml:space="preserve">Registered Electrical Contractor No. 1048293 | EWRB Licensed | IRD: 94-2837461</w:t>
      </w:r>
    </w:p>
    <w:p>
      <w:pPr>
        <w:pStyle w:val="BodyText"/>
      </w:pPr>
      <w:r>
        <w:t xml:space="preserve">Phone: +64 9 374 5821 | Email: invoices@sparkcurrent.co.nz | Web: www.sparkcurrent.co.nz</w:t>
      </w:r>
    </w:p>
    <w:p>
      <w:pPr>
        <w:pStyle w:val="BodyText"/>
      </w:pPr>
      <w:r>
        <w:t xml:space="preserve">Thank you for choosing our Electrician services in New Zealand Auckland. We are committed to safe, quality electrical work for every home and business in the Auckland region.</w:t>
      </w:r>
    </w:p>
    <w:p>
      <w:pPr>
        <w:pStyle w:val="BodyText"/>
      </w:pPr>
      <w:r>
        <w:t xml:space="preserve">This Invoice was generated electronically and is valid without a physical signature. Invoice No: INV-2025-0487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New Zealand Auckland</dc:title>
  <dc:creator/>
  <dc:language>en</dc:language>
  <cp:keywords/>
  <dcterms:created xsi:type="dcterms:W3CDTF">2026-10-10T12:04:33Z</dcterms:created>
  <dcterms:modified xsi:type="dcterms:W3CDTF">2026-10-10T12:04:33Z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