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electric-solutions-s.l."/>
    <w:p>
      <w:pPr>
        <w:pStyle w:val="Heading1"/>
      </w:pPr>
      <w:r>
        <w:t xml:space="preserve">Valencia Electric Solutions S.L.</w:t>
      </w:r>
    </w:p>
    <w:p>
      <w:pPr>
        <w:pStyle w:val="FirstParagraph"/>
      </w:pPr>
      <w:r>
        <w:t xml:space="preserve">Calle de la Marina, 47, 2ºB</w:t>
      </w:r>
    </w:p>
    <w:p>
      <w:pPr>
        <w:pStyle w:val="BodyText"/>
      </w:pPr>
      <w:r>
        <w:t xml:space="preserve">46003 Valencia, Spain</w:t>
      </w:r>
    </w:p>
    <w:p>
      <w:pPr>
        <w:pStyle w:val="BodyText"/>
      </w:pPr>
      <w:r>
        <w:t xml:space="preserve">Tel: +34 963 554 210</w:t>
      </w:r>
    </w:p>
    <w:p>
      <w:pPr>
        <w:pStyle w:val="BodyText"/>
      </w:pPr>
      <w:r>
        <w:t xml:space="preserve">Email: info@valenciaelectricsolutions.es</w:t>
      </w:r>
    </w:p>
    <w:p>
      <w:pPr>
        <w:pStyle w:val="BodyText"/>
      </w:pPr>
      <w:r>
        <w:t xml:space="preserve">NIF: B-98765432</w:t>
      </w:r>
    </w:p>
    <w:p>
      <w:pPr>
        <w:pStyle w:val="BodyText"/>
      </w:pPr>
      <w:r>
        <w:t xml:space="preserve">Col. Col. Oficial de Electricistas de Valencia Nº 4521</w:t>
      </w:r>
    </w:p>
    <w:bookmarkEnd w:id="20"/>
    <w:bookmarkStart w:id="21" w:name="invoice"/>
    <w:p>
      <w:pPr>
        <w:pStyle w:val="Heading2"/>
      </w:pPr>
      <w:r>
        <w:t xml:space="preserve">INVOICE</w:t>
      </w:r>
    </w:p>
    <w:p>
      <w:pPr>
        <w:pStyle w:val="FirstParagraph"/>
      </w:pPr>
      <w:r>
        <w:rPr>
          <w:bCs/>
          <w:b/>
        </w:rPr>
        <w:t xml:space="preserve">Invoice Nº:</w:t>
      </w:r>
      <w:r>
        <w:t xml:space="preserve"> </w:t>
      </w:r>
      <w:r>
        <w:t xml:space="preserve">VES-2025-0347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Location:</w:t>
      </w:r>
      <w:r>
        <w:t xml:space="preserve"> </w:t>
      </w:r>
      <w:r>
        <w:t xml:space="preserve">Spain Valencia</w:t>
      </w:r>
    </w:p>
    <w:p>
      <w:pPr>
        <w:pStyle w:val="BodyText"/>
      </w:pPr>
      <w:r>
        <w:t xml:space="preserve">Professional Electrician Services</w:t>
      </w:r>
    </w:p>
    <w:bookmarkEnd w:id="21"/>
    <w:bookmarkStart w:id="22" w:name="bill-to-client"/>
    <w:p>
      <w:pPr>
        <w:pStyle w:val="Heading3"/>
      </w:pPr>
      <w:r>
        <w:t xml:space="preserve">Bill To (Client)</w:t>
      </w:r>
    </w:p>
    <w:p>
      <w:pPr>
        <w:pStyle w:val="FirstParagraph"/>
      </w:pPr>
      <w:r>
        <w:rPr>
          <w:bCs/>
          <w:b/>
        </w:rPr>
        <w:t xml:space="preserve">María del Carmen López García</w:t>
      </w:r>
    </w:p>
    <w:p>
      <w:pPr>
        <w:pStyle w:val="BodyText"/>
      </w:pPr>
      <w:r>
        <w:t xml:space="preserve">Av. de la Constitución, 112, 4ºC</w:t>
      </w:r>
    </w:p>
    <w:p>
      <w:pPr>
        <w:pStyle w:val="BodyText"/>
      </w:pPr>
      <w:r>
        <w:t xml:space="preserve">46010 Valencia, Spain</w:t>
      </w:r>
    </w:p>
    <w:p>
      <w:pPr>
        <w:pStyle w:val="BodyText"/>
      </w:pPr>
      <w:r>
        <w:t xml:space="preserve">NIF: 12345678Z</w:t>
      </w:r>
    </w:p>
    <w:p>
      <w:pPr>
        <w:pStyle w:val="BodyText"/>
      </w:pPr>
      <w:r>
        <w:t xml:space="preserve">Email: m.lopez.garcia@email.es</w:t>
      </w:r>
    </w:p>
    <w:p>
      <w:pPr>
        <w:pStyle w:val="BodyText"/>
      </w:pPr>
      <w:r>
        <w:t xml:space="preserve">Tel: +34 612 345 678</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Full Electrical Installation &amp; Renovation</w:t>
      </w:r>
    </w:p>
    <w:p>
      <w:pPr>
        <w:pStyle w:val="BodyText"/>
      </w:pPr>
      <w:r>
        <w:rPr>
          <w:bCs/>
          <w:b/>
        </w:rPr>
        <w:t xml:space="preserve">Property Type:</w:t>
      </w:r>
      <w:r>
        <w:t xml:space="preserve"> </w:t>
      </w:r>
      <w:r>
        <w:t xml:space="preserve">Residential Apartment (120 m²)</w:t>
      </w:r>
    </w:p>
    <w:p>
      <w:pPr>
        <w:pStyle w:val="BodyText"/>
      </w:pPr>
      <w:r>
        <w:rPr>
          <w:bCs/>
          <w:b/>
        </w:rPr>
        <w:t xml:space="preserve">Work Period:</w:t>
      </w:r>
      <w:r>
        <w:t xml:space="preserve"> </w:t>
      </w:r>
      <w:r>
        <w:t xml:space="preserve">2 – 12 June 2025</w:t>
      </w:r>
    </w:p>
    <w:p>
      <w:pPr>
        <w:pStyle w:val="BodyText"/>
      </w:pPr>
      <w:r>
        <w:rPr>
          <w:bCs/>
          <w:b/>
        </w:rPr>
        <w:t xml:space="preserve">Lead Electrician:</w:t>
      </w:r>
      <w:r>
        <w:t xml:space="preserve"> </w:t>
      </w:r>
      <w:r>
        <w:t xml:space="preserve">Jorge Martínez Vidal</w:t>
      </w:r>
    </w:p>
    <w:p>
      <w:pPr>
        <w:pStyle w:val="BodyText"/>
      </w:pPr>
      <w:r>
        <w:rPr>
          <w:bCs/>
          <w:b/>
        </w:rPr>
        <w:t xml:space="preserve">Team Size:</w:t>
      </w:r>
      <w:r>
        <w:t xml:space="preserve"> </w:t>
      </w:r>
      <w:r>
        <w:t xml:space="preserve">3 certified electricians</w:t>
      </w:r>
    </w:p>
    <w:p>
      <w:pPr>
        <w:pStyle w:val="BodyText"/>
      </w:pPr>
      <w:r>
        <w:rPr>
          <w:bCs/>
          <w:b/>
        </w:rPr>
        <w:t xml:space="preserve">Region:</w:t>
      </w:r>
      <w:r>
        <w:t xml:space="preserve"> </w:t>
      </w:r>
      <w:r>
        <w:t xml:space="preserve">Spain Valencia – District of Ruzafa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VAT (IVA)</w:t>
            </w:r>
          </w:p>
        </w:tc>
      </w:tr>
      <w:tr>
        <w:tc>
          <w:tcPr/>
          <w:p>
            <w:pPr>
              <w:pStyle w:val="Compact"/>
              <w:jc w:val="left"/>
            </w:pPr>
            <w:r>
              <w:t xml:space="preserve">1</w:t>
            </w:r>
          </w:p>
        </w:tc>
        <w:tc>
          <w:tcPr/>
          <w:p>
            <w:pPr>
              <w:pStyle w:val="Compact"/>
              <w:jc w:val="left"/>
            </w:pPr>
            <w:r>
              <w:t xml:space="preserve">Complete rewiring of the apartment including all rooms, kitchen, and bathroom. Removal of outdated copper wiring and installation of new 2.5 mm² and 1.5 mm² cables in compliance with Spanish electrical regulations (REBT – Reglamento Electrotécnico de Baja Tensión).</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Installation and calibration of a new 40A main distribution board (cuadro de distribución) with 12 individual circuit breakers, RCD protection (diferencial), and surge protection device. All components certified for use in Spain Valencia residential installations.</w:t>
            </w:r>
          </w:p>
        </w:tc>
        <w:tc>
          <w:tcPr/>
          <w:p>
            <w:pPr>
              <w:pStyle w:val="Compact"/>
              <w:jc w:val="left"/>
            </w:pPr>
            <w:r>
              <w:t xml:space="preserve">1 unit</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Supply and installation of 28 LED downlight fixtures, 6 wall-mounted switches, 4 double-socket outlets, and 2 USB charging points throughout the apartment. All materials sourced from approved suppliers in the Spain Valencia region.</w:t>
            </w:r>
          </w:p>
        </w:tc>
        <w:tc>
          <w:tcPr/>
          <w:p>
            <w:pPr>
              <w:pStyle w:val="Compact"/>
              <w:jc w:val="left"/>
            </w:pPr>
            <w:r>
              <w:t xml:space="preserve">1 lot</w:t>
            </w:r>
          </w:p>
        </w:tc>
        <w:tc>
          <w:tcPr/>
          <w:p>
            <w:pPr>
              <w:pStyle w:val="Compact"/>
              <w:jc w:val="left"/>
            </w:pPr>
            <w:r>
              <w:t xml:space="preserve">1,680.00</w:t>
            </w:r>
          </w:p>
        </w:tc>
        <w:tc>
          <w:tcPr/>
          <w:p>
            <w:pPr>
              <w:pStyle w:val="Compact"/>
              <w:jc w:val="left"/>
            </w:pPr>
            <w:r>
              <w:t xml:space="preserve">1,680.00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Installation of a 200L electric water heater (boiler) in the bathroom, including all necessary plumbing connections, thermostatic controls, and safety grounding. The electrician team performed full pressure testing and leak inspection prior to handover.</w:t>
            </w:r>
          </w:p>
        </w:tc>
        <w:tc>
          <w:tcPr/>
          <w:p>
            <w:pPr>
              <w:pStyle w:val="Compact"/>
              <w:jc w:val="left"/>
            </w:pPr>
            <w:r>
              <w:t xml:space="preserve">1 unit</w:t>
            </w:r>
          </w:p>
        </w:tc>
        <w:tc>
          <w:tcPr/>
          <w:p>
            <w:pPr>
              <w:pStyle w:val="Compact"/>
              <w:jc w:val="left"/>
            </w:pPr>
            <w:r>
              <w:t xml:space="preserve">975.00</w:t>
            </w:r>
          </w:p>
        </w:tc>
        <w:tc>
          <w:tcPr/>
          <w:p>
            <w:pPr>
              <w:pStyle w:val="Compact"/>
              <w:jc w:val="left"/>
            </w:pPr>
            <w:r>
              <w:t xml:space="preserve">975.00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Outdoor electrical work: installation of a weatherproof (IP65) exterior lighting circuit with 4 LED floodlights for the balcony and building entrance area. Includes dedicated circuit with individual breaker and waterproof junction boxes.</w:t>
            </w:r>
          </w:p>
        </w:tc>
        <w:tc>
          <w:tcPr/>
          <w:p>
            <w:pPr>
              <w:pStyle w:val="Compact"/>
              <w:jc w:val="left"/>
            </w:pPr>
            <w:r>
              <w:t xml:space="preserve">1 lot</w:t>
            </w:r>
          </w:p>
        </w:tc>
        <w:tc>
          <w:tcPr/>
          <w:p>
            <w:pPr>
              <w:pStyle w:val="Compact"/>
              <w:jc w:val="left"/>
            </w:pPr>
            <w:r>
              <w:t xml:space="preserve">720.00</w:t>
            </w:r>
          </w:p>
        </w:tc>
        <w:tc>
          <w:tcPr/>
          <w:p>
            <w:pPr>
              <w:pStyle w:val="Compact"/>
              <w:jc w:val="left"/>
            </w:pPr>
            <w:r>
              <w:t xml:space="preserve">720.00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Final inspection, testing, and certification. The lead electrician conducted full continuity testing, insulation resistance measurement, and polarity verification on all circuits. Issuance of the official "Boletín Eléctrico" (Electrical Certificate) required by the Valencia City Council for occupancy compliance.</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21%</w:t>
            </w:r>
          </w:p>
        </w:tc>
      </w:tr>
      <w:tr>
        <w:tc>
          <w:tcPr/>
          <w:p>
            <w:pPr>
              <w:pStyle w:val="Compact"/>
              <w:jc w:val="left"/>
            </w:pPr>
            <w:r>
              <w:t xml:space="preserve">7</w:t>
            </w:r>
          </w:p>
        </w:tc>
        <w:tc>
          <w:tcPr/>
          <w:p>
            <w:pPr>
              <w:pStyle w:val="Compact"/>
              <w:jc w:val="left"/>
            </w:pPr>
            <w:r>
              <w:t xml:space="preserve">Waste disposal and site cleanup. Removal of all old wiring, damaged fixtures, and packaging materials from the Spain Valencia property. Disposal in accordance with local environmental regulations of the Comunitat Valenciana.</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€ 7,995.00</w:t>
            </w:r>
          </w:p>
        </w:tc>
      </w:tr>
      <w:tr>
        <w:tc>
          <w:tcPr/>
          <w:p>
            <w:pPr>
              <w:pStyle w:val="Compact"/>
              <w:jc w:val="left"/>
            </w:pPr>
            <w:r>
              <w:t xml:space="preserve">VAT / IVA (21%)</w:t>
            </w:r>
          </w:p>
        </w:tc>
        <w:tc>
          <w:tcPr/>
          <w:p>
            <w:pPr>
              <w:pStyle w:val="Compact"/>
              <w:jc w:val="right"/>
            </w:pPr>
            <w:r>
              <w:t xml:space="preserve">€ 1,678.95</w:t>
            </w:r>
          </w:p>
        </w:tc>
      </w:tr>
      <w:tr>
        <w:tc>
          <w:tcPr/>
          <w:p>
            <w:pPr>
              <w:pStyle w:val="Compact"/>
              <w:jc w:val="left"/>
            </w:pPr>
            <w:r>
              <w:t xml:space="preserve">TOTAL AMOUNT DUE</w:t>
            </w:r>
          </w:p>
        </w:tc>
        <w:tc>
          <w:tcPr/>
          <w:p>
            <w:pPr>
              <w:pStyle w:val="Compact"/>
              <w:jc w:val="right"/>
            </w:pPr>
            <w:r>
              <w:t xml:space="preserve">€ 9,673.95</w:t>
            </w:r>
          </w:p>
        </w:tc>
      </w:tr>
    </w:tbl>
    <w:bookmarkStart w:id="24" w:name="payment-terms-invoice-notes"/>
    <w:p>
      <w:pPr>
        <w:pStyle w:val="Heading3"/>
      </w:pPr>
      <w:r>
        <w:t xml:space="preserve">Payment Terms &amp; Invoice Notes</w:t>
      </w:r>
    </w:p>
    <w:p>
      <w:pPr>
        <w:pStyle w:val="FirstParagraph"/>
      </w:pPr>
      <w:r>
        <w:t xml:space="preserve">This Invoice is payable within 30 calendar days from the date of issue. Payment may be made via bank transfer (SEPA) to the account details below, or by direct debit with prior written authorization. A late payment surcharge of 1.5% per month will apply to any outstanding balance after the due date, in accordance with Spanish commercial law (Ley 3/2004 de lucha contra la morosidad).</w:t>
      </w:r>
    </w:p>
    <w:p>
      <w:pPr>
        <w:numPr>
          <w:ilvl w:val="0"/>
          <w:numId w:val="1001"/>
        </w:numPr>
        <w:pStyle w:val="Compact"/>
      </w:pPr>
      <w:r>
        <w:rPr>
          <w:bCs/>
          <w:b/>
        </w:rPr>
        <w:t xml:space="preserve">Bank:</w:t>
      </w:r>
      <w:r>
        <w:t xml:space="preserve"> </w:t>
      </w:r>
      <w:r>
        <w:t xml:space="preserve">CaixaBank, S.A.</w:t>
      </w:r>
    </w:p>
    <w:p>
      <w:pPr>
        <w:numPr>
          <w:ilvl w:val="0"/>
          <w:numId w:val="1001"/>
        </w:numPr>
        <w:pStyle w:val="Compact"/>
      </w:pPr>
      <w:r>
        <w:rPr>
          <w:bCs/>
          <w:b/>
        </w:rPr>
        <w:t xml:space="preserve">IBAN:</w:t>
      </w:r>
      <w:r>
        <w:t xml:space="preserve"> </w:t>
      </w:r>
      <w:r>
        <w:t xml:space="preserve">ES91 2100 0418 4502 0005 1332</w:t>
      </w:r>
    </w:p>
    <w:p>
      <w:pPr>
        <w:numPr>
          <w:ilvl w:val="0"/>
          <w:numId w:val="1001"/>
        </w:numPr>
        <w:pStyle w:val="Compact"/>
      </w:pPr>
      <w:r>
        <w:rPr>
          <w:bCs/>
          <w:b/>
        </w:rPr>
        <w:t xml:space="preserve">BIC/SWIFT:</w:t>
      </w:r>
      <w:r>
        <w:t xml:space="preserve"> </w:t>
      </w:r>
      <w:r>
        <w:t xml:space="preserve">CAIXESBBXXX</w:t>
      </w:r>
    </w:p>
    <w:p>
      <w:pPr>
        <w:numPr>
          <w:ilvl w:val="0"/>
          <w:numId w:val="1001"/>
        </w:numPr>
        <w:pStyle w:val="Compact"/>
      </w:pPr>
      <w:r>
        <w:rPr>
          <w:bCs/>
          <w:b/>
        </w:rPr>
        <w:t xml:space="preserve">Reference:</w:t>
      </w:r>
      <w:r>
        <w:t xml:space="preserve"> </w:t>
      </w:r>
      <w:r>
        <w:t xml:space="preserve">VES-2025-0347</w:t>
      </w:r>
    </w:p>
    <w:p>
      <w:pPr>
        <w:pStyle w:val="FirstParagraph"/>
      </w:pPr>
      <w:r>
        <w:t xml:space="preserve">All electrician work described in this Invoice has been carried out in strict compliance with the Spanish Low Voltage Electrical Regulation (REBT), the Technical Building Code (CTE), and the specific municipal ordinances of the City of Valencia. The electrical installation is covered by a 2-year workmanship warranty and a 5-year parts warranty from the date of final sign-off. The client is advised to retain this Invoice and the accompanying Boletín Eléctrico for future property transactions or insurance purposes within the Spain Valencia jurisdiction.</w:t>
      </w:r>
    </w:p>
    <w:p>
      <w:pPr>
        <w:pStyle w:val="BodyText"/>
      </w:pPr>
      <w:r>
        <w:t xml:space="preserve">Should you have any questions regarding this Invoice or require additional electrician services in the future, please do not hesitate to contact our office in Valencia. We are proud to serve the residential and commercial communities of Spain Valencia with safe, reliable, and professionally executed electrical solutions.</w:t>
      </w:r>
    </w:p>
    <w:bookmarkEnd w:id="24"/>
    <w:p>
      <w:pPr>
        <w:pStyle w:val="BodyText"/>
      </w:pPr>
      <w:r>
        <w:rPr>
          <w:bCs/>
          <w:b/>
        </w:rPr>
        <w:t xml:space="preserve">Valencia Electric Solutions S.L.</w:t>
      </w:r>
      <w:r>
        <w:t xml:space="preserve"> </w:t>
      </w:r>
      <w:r>
        <w:t xml:space="preserve">– Registered in the Mercantile Registry of Valencia, Volume 4,521, Folio 88, Sheet V-45213</w:t>
      </w:r>
    </w:p>
    <w:p>
      <w:pPr>
        <w:pStyle w:val="BodyText"/>
      </w:pPr>
      <w:r>
        <w:t xml:space="preserve">CIF: B-98765432 | Col. Oficial de Electricistas de Valencia Nº 4521 | Insured: Mapfre Póliza Nº 88-4521-2025</w:t>
      </w:r>
    </w:p>
    <w:p>
      <w:pPr>
        <w:pStyle w:val="BodyText"/>
      </w:pPr>
      <w:r>
        <w:t xml:space="preserve">This Invoice was generated electronically and is valid without a physical signature in accordance with Spanish Royal Decree 1619/2012 on electronic invoicing.</w:t>
      </w:r>
    </w:p>
    <w:p>
      <w:pPr>
        <w:pStyle w:val="BodyText"/>
      </w:pPr>
      <w:r>
        <w:t xml:space="preserve">Thank you for choosing our professional electrician services in Spain Valencia. We look forward to continuing our partnership with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Spain Valencia</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