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manchester-electrical-solutions-ltd"/>
    <w:p>
      <w:pPr>
        <w:pStyle w:val="Heading1"/>
      </w:pPr>
      <w:r>
        <w:t xml:space="preserve">Manchester Electrical Solutions Ltd</w:t>
      </w:r>
    </w:p>
    <w:p>
      <w:pPr>
        <w:pStyle w:val="FirstParagraph"/>
      </w:pPr>
      <w:r>
        <w:t xml:space="preserve">Unit 14, Salford Quays Business Park</w:t>
      </w:r>
    </w:p>
    <w:p>
      <w:pPr>
        <w:pStyle w:val="BodyText"/>
      </w:pPr>
      <w:r>
        <w:t xml:space="preserve">Quayside, Manchester, M50 3XW, United Kingdom</w:t>
      </w:r>
    </w:p>
    <w:p>
      <w:pPr>
        <w:pStyle w:val="BodyText"/>
      </w:pPr>
      <w:r>
        <w:t xml:space="preserve">Tel: +44 (0)161 496 0000 | Email: billing@manchester-electrical.co.uk</w:t>
      </w:r>
    </w:p>
    <w:p>
      <w:pPr>
        <w:pStyle w:val="BodyText"/>
      </w:pPr>
      <w:r>
        <w:t xml:space="preserve">VAT Registration No: GB 123 4567 89</w:t>
      </w:r>
    </w:p>
    <w:p>
      <w:pPr>
        <w:pStyle w:val="BodyText"/>
      </w:pPr>
      <w:r>
        <w:t xml:space="preserve">Company Reg No: 09876543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Reference:</w:t>
      </w:r>
      <w:r>
        <w:t xml:space="preserve"> </w:t>
      </w:r>
      <w:r>
        <w:t xml:space="preserve">JOB-MCR-2025-1192</w:t>
      </w:r>
    </w:p>
    <w:bookmarkEnd w:id="21"/>
    <w:bookmarkStart w:id="22" w:name="bill-to-client"/>
    <w:p>
      <w:pPr>
        <w:pStyle w:val="Heading3"/>
      </w:pPr>
      <w:r>
        <w:t xml:space="preserve">Bill To (Client)</w:t>
      </w:r>
    </w:p>
    <w:p>
      <w:pPr>
        <w:pStyle w:val="FirstParagraph"/>
      </w:pPr>
      <w:r>
        <w:rPr>
          <w:bCs/>
          <w:b/>
        </w:rPr>
        <w:t xml:space="preserve">Mr. James Whitfield</w:t>
      </w:r>
    </w:p>
    <w:p>
      <w:pPr>
        <w:pStyle w:val="BodyText"/>
      </w:pPr>
      <w:r>
        <w:t xml:space="preserve">27 Ardwick Green</w:t>
      </w:r>
    </w:p>
    <w:p>
      <w:pPr>
        <w:pStyle w:val="BodyText"/>
      </w:pPr>
      <w:r>
        <w:t xml:space="preserve">Manchester, M12 5QT</w:t>
      </w:r>
    </w:p>
    <w:p>
      <w:pPr>
        <w:pStyle w:val="BodyText"/>
      </w:pPr>
      <w:r>
        <w:t xml:space="preserve">United Kingdom</w:t>
      </w:r>
    </w:p>
    <w:p>
      <w:pPr>
        <w:pStyle w:val="BodyText"/>
      </w:pPr>
      <w:r>
        <w:t xml:space="preserve">Email: j.whitfield@email.co.uk</w:t>
      </w:r>
    </w:p>
    <w:p>
      <w:pPr>
        <w:pStyle w:val="BodyText"/>
      </w:pPr>
      <w:r>
        <w:t xml:space="preserve">Tel: +44 (0)7700 900123</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Full Electrical Installation &amp; Inspection</w:t>
      </w:r>
    </w:p>
    <w:p>
      <w:pPr>
        <w:pStyle w:val="BodyText"/>
      </w:pPr>
      <w:r>
        <w:rPr>
          <w:bCs/>
          <w:b/>
        </w:rPr>
        <w:t xml:space="preserve">Property Type:</w:t>
      </w:r>
      <w:r>
        <w:t xml:space="preserve"> </w:t>
      </w:r>
      <w:r>
        <w:t xml:space="preserve">Residential – 3-Bedroom Semi-Detached</w:t>
      </w:r>
    </w:p>
    <w:p>
      <w:pPr>
        <w:pStyle w:val="BodyText"/>
      </w:pPr>
      <w:r>
        <w:rPr>
          <w:bCs/>
          <w:b/>
        </w:rPr>
        <w:t xml:space="preserve">Location:</w:t>
      </w:r>
      <w:r>
        <w:t xml:space="preserve"> </w:t>
      </w:r>
      <w:r>
        <w:t xml:space="preserve">Manchester, United Kingdom</w:t>
      </w:r>
    </w:p>
    <w:p>
      <w:pPr>
        <w:pStyle w:val="BodyText"/>
      </w:pPr>
      <w:r>
        <w:rPr>
          <w:bCs/>
          <w:b/>
        </w:rPr>
        <w:t xml:space="preserve">Work Completed:</w:t>
      </w:r>
      <w:r>
        <w:t xml:space="preserve"> </w:t>
      </w:r>
      <w:r>
        <w:t xml:space="preserve">9 – 13 June 2025</w:t>
      </w:r>
    </w:p>
    <w:p>
      <w:pPr>
        <w:pStyle w:val="BodyText"/>
      </w:pPr>
      <w:r>
        <w:rPr>
          <w:bCs/>
          <w:b/>
        </w:rPr>
        <w:t xml:space="preserve">Lead Electrician:</w:t>
      </w:r>
      <w:r>
        <w:t xml:space="preserve"> </w:t>
      </w:r>
      <w:r>
        <w:t xml:space="preserve">David Hartley (NICEIC Reg. 482910)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Services</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Amount (GBP)</w:t>
            </w:r>
          </w:p>
        </w:tc>
        <w:tc>
          <w:tcPr/>
          <w:p>
            <w:pPr>
              <w:pStyle w:val="Compact"/>
              <w:jc w:val="left"/>
            </w:pPr>
            <w:r>
              <w:t xml:space="preserve">VAT (20%)</w:t>
            </w:r>
          </w:p>
        </w:tc>
      </w:tr>
      <w:tr>
        <w:tc>
          <w:tcPr/>
          <w:p>
            <w:pPr>
              <w:pStyle w:val="Compact"/>
              <w:jc w:val="left"/>
            </w:pPr>
            <w:r>
              <w:t xml:space="preserve">1</w:t>
            </w:r>
          </w:p>
        </w:tc>
        <w:tc>
          <w:tcPr/>
          <w:p>
            <w:pPr>
              <w:pStyle w:val="Compact"/>
              <w:jc w:val="left"/>
            </w:pPr>
            <w:r>
              <w:t xml:space="preserve">Complete rewiring of 3-bedroom residential property in Manchester, United Kingdom – including all circuits, consumer unit replacement, and earthing system upgrade</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c>
          <w:tcPr/>
          <w:p>
            <w:pPr>
              <w:pStyle w:val="Compact"/>
              <w:jc w:val="left"/>
            </w:pPr>
            <w:r>
              <w:t xml:space="preserve">£970.00</w:t>
            </w:r>
          </w:p>
        </w:tc>
      </w:tr>
      <w:tr>
        <w:tc>
          <w:tcPr/>
          <w:p>
            <w:pPr>
              <w:pStyle w:val="Compact"/>
              <w:jc w:val="left"/>
            </w:pPr>
            <w:r>
              <w:t xml:space="preserve">2</w:t>
            </w:r>
          </w:p>
        </w:tc>
        <w:tc>
          <w:tcPr/>
          <w:p>
            <w:pPr>
              <w:pStyle w:val="Compact"/>
              <w:jc w:val="left"/>
            </w:pPr>
            <w:r>
              <w:t xml:space="preserve">Installation of 24 new LED downlight fixtures throughout living areas, kitchen, and bedrooms</w:t>
            </w:r>
          </w:p>
        </w:tc>
        <w:tc>
          <w:tcPr/>
          <w:p>
            <w:pPr>
              <w:pStyle w:val="Compact"/>
              <w:jc w:val="left"/>
            </w:pPr>
            <w:r>
              <w:t xml:space="preserve">24</w:t>
            </w:r>
          </w:p>
        </w:tc>
        <w:tc>
          <w:tcPr/>
          <w:p>
            <w:pPr>
              <w:pStyle w:val="Compact"/>
              <w:jc w:val="left"/>
            </w:pPr>
            <w:r>
              <w:t xml:space="preserve">£45.00</w:t>
            </w:r>
          </w:p>
        </w:tc>
        <w:tc>
          <w:tcPr/>
          <w:p>
            <w:pPr>
              <w:pStyle w:val="Compact"/>
              <w:jc w:val="left"/>
            </w:pPr>
            <w:r>
              <w:t xml:space="preserve">£1,080.00</w:t>
            </w:r>
          </w:p>
        </w:tc>
        <w:tc>
          <w:tcPr/>
          <w:p>
            <w:pPr>
              <w:pStyle w:val="Compact"/>
              <w:jc w:val="left"/>
            </w:pPr>
            <w:r>
              <w:t xml:space="preserve">£216.00</w:t>
            </w:r>
          </w:p>
        </w:tc>
      </w:tr>
      <w:tr>
        <w:tc>
          <w:tcPr/>
          <w:p>
            <w:pPr>
              <w:pStyle w:val="Compact"/>
              <w:jc w:val="left"/>
            </w:pPr>
            <w:r>
              <w:t xml:space="preserve">3</w:t>
            </w:r>
          </w:p>
        </w:tc>
        <w:tc>
          <w:tcPr/>
          <w:p>
            <w:pPr>
              <w:pStyle w:val="Compact"/>
              <w:jc w:val="left"/>
            </w:pPr>
            <w:r>
              <w:t xml:space="preserve">Supply and installation of new 100A consumer unit with RCD protection and surge protection device</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c>
          <w:tcPr/>
          <w:p>
            <w:pPr>
              <w:pStyle w:val="Compact"/>
              <w:jc w:val="left"/>
            </w:pPr>
            <w:r>
              <w:t xml:space="preserve">£124.00</w:t>
            </w:r>
          </w:p>
        </w:tc>
      </w:tr>
      <w:tr>
        <w:tc>
          <w:tcPr/>
          <w:p>
            <w:pPr>
              <w:pStyle w:val="Compact"/>
              <w:jc w:val="left"/>
            </w:pPr>
            <w:r>
              <w:t xml:space="preserve">4</w:t>
            </w:r>
          </w:p>
        </w:tc>
        <w:tc>
          <w:tcPr/>
          <w:p>
            <w:pPr>
              <w:pStyle w:val="Compact"/>
              <w:jc w:val="left"/>
            </w:pPr>
            <w:r>
              <w:t xml:space="preserve">Installation of 18 new double and single socket outlets with USB charging ports in living areas</w:t>
            </w:r>
          </w:p>
        </w:tc>
        <w:tc>
          <w:tcPr/>
          <w:p>
            <w:pPr>
              <w:pStyle w:val="Compact"/>
              <w:jc w:val="left"/>
            </w:pPr>
            <w:r>
              <w:t xml:space="preserve">18</w:t>
            </w:r>
          </w:p>
        </w:tc>
        <w:tc>
          <w:tcPr/>
          <w:p>
            <w:pPr>
              <w:pStyle w:val="Compact"/>
              <w:jc w:val="left"/>
            </w:pPr>
            <w:r>
              <w:t xml:space="preserve">£38.00</w:t>
            </w:r>
          </w:p>
        </w:tc>
        <w:tc>
          <w:tcPr/>
          <w:p>
            <w:pPr>
              <w:pStyle w:val="Compact"/>
              <w:jc w:val="left"/>
            </w:pPr>
            <w:r>
              <w:t xml:space="preserve">£684.00</w:t>
            </w:r>
          </w:p>
        </w:tc>
        <w:tc>
          <w:tcPr/>
          <w:p>
            <w:pPr>
              <w:pStyle w:val="Compact"/>
              <w:jc w:val="left"/>
            </w:pPr>
            <w:r>
              <w:t xml:space="preserve">£136.80</w:t>
            </w:r>
          </w:p>
        </w:tc>
      </w:tr>
      <w:tr>
        <w:tc>
          <w:tcPr/>
          <w:p>
            <w:pPr>
              <w:pStyle w:val="Compact"/>
              <w:jc w:val="left"/>
            </w:pPr>
            <w:r>
              <w:t xml:space="preserve">5</w:t>
            </w:r>
          </w:p>
        </w:tc>
        <w:tc>
          <w:tcPr/>
          <w:p>
            <w:pPr>
              <w:pStyle w:val="Compact"/>
              <w:jc w:val="left"/>
            </w:pPr>
            <w:r>
              <w:t xml:space="preserve">Supply and fit of 6 new ceiling light switches and 4 intermediate switches for multi-way lighting circuits</w:t>
            </w:r>
          </w:p>
        </w:tc>
        <w:tc>
          <w:tcPr/>
          <w:p>
            <w:pPr>
              <w:pStyle w:val="Compact"/>
              <w:jc w:val="left"/>
            </w:pPr>
            <w:r>
              <w:t xml:space="preserve">10</w:t>
            </w:r>
          </w:p>
        </w:tc>
        <w:tc>
          <w:tcPr/>
          <w:p>
            <w:pPr>
              <w:pStyle w:val="Compact"/>
              <w:jc w:val="left"/>
            </w:pPr>
            <w:r>
              <w:t xml:space="preserve">£28.00</w:t>
            </w:r>
          </w:p>
        </w:tc>
        <w:tc>
          <w:tcPr/>
          <w:p>
            <w:pPr>
              <w:pStyle w:val="Compact"/>
              <w:jc w:val="left"/>
            </w:pPr>
            <w:r>
              <w:t xml:space="preserve">£280.00</w:t>
            </w:r>
          </w:p>
        </w:tc>
        <w:tc>
          <w:tcPr/>
          <w:p>
            <w:pPr>
              <w:pStyle w:val="Compact"/>
              <w:jc w:val="left"/>
            </w:pPr>
            <w:r>
              <w:t xml:space="preserve">£56.00</w:t>
            </w:r>
          </w:p>
        </w:tc>
      </w:tr>
      <w:tr>
        <w:tc>
          <w:tcPr/>
          <w:p>
            <w:pPr>
              <w:pStyle w:val="Compact"/>
              <w:jc w:val="left"/>
            </w:pPr>
            <w:r>
              <w:t xml:space="preserve">6</w:t>
            </w:r>
          </w:p>
        </w:tc>
        <w:tc>
          <w:tcPr/>
          <w:p>
            <w:pPr>
              <w:pStyle w:val="Compact"/>
              <w:jc w:val="left"/>
            </w:pPr>
            <w:r>
              <w:t xml:space="preserve">Installation of dedicated circuit for electric vehicle (EV) charger – 7.4kW wallbox in garage</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c>
          <w:tcPr/>
          <w:p>
            <w:pPr>
              <w:pStyle w:val="Compact"/>
              <w:jc w:val="left"/>
            </w:pPr>
            <w:r>
              <w:t xml:space="preserve">£250.00</w:t>
            </w:r>
          </w:p>
        </w:tc>
      </w:tr>
      <w:tr>
        <w:tc>
          <w:tcPr/>
          <w:p>
            <w:pPr>
              <w:pStyle w:val="Compact"/>
              <w:jc w:val="left"/>
            </w:pPr>
            <w:r>
              <w:t xml:space="preserve">7</w:t>
            </w:r>
          </w:p>
        </w:tc>
        <w:tc>
          <w:tcPr/>
          <w:p>
            <w:pPr>
              <w:pStyle w:val="Compact"/>
              <w:jc w:val="left"/>
            </w:pPr>
            <w:r>
              <w:t xml:space="preserve">Full electrical safety inspection, EICR (Electrical Installation Condition Report) certification, and NICEIC compliance sign-off for Manchester, United Kingdom property</w:t>
            </w:r>
          </w:p>
        </w:tc>
        <w:tc>
          <w:tcPr/>
          <w:p>
            <w:pPr>
              <w:pStyle w:val="Compact"/>
              <w:jc w:val="left"/>
            </w:pPr>
            <w:r>
              <w:t xml:space="preserve">1</w:t>
            </w:r>
          </w:p>
        </w:tc>
        <w:tc>
          <w:tcPr/>
          <w:p>
            <w:pPr>
              <w:pStyle w:val="Compact"/>
              <w:jc w:val="left"/>
            </w:pPr>
            <w:r>
              <w:t xml:space="preserve">£385.00</w:t>
            </w:r>
          </w:p>
        </w:tc>
        <w:tc>
          <w:tcPr/>
          <w:p>
            <w:pPr>
              <w:pStyle w:val="Compact"/>
              <w:jc w:val="left"/>
            </w:pPr>
            <w:r>
              <w:t xml:space="preserve">£385.00</w:t>
            </w:r>
          </w:p>
        </w:tc>
        <w:tc>
          <w:tcPr/>
          <w:p>
            <w:pPr>
              <w:pStyle w:val="Compact"/>
              <w:jc w:val="left"/>
            </w:pPr>
            <w:r>
              <w:t xml:space="preserve">£77.00</w:t>
            </w:r>
          </w:p>
        </w:tc>
      </w:tr>
      <w:tr>
        <w:tc>
          <w:tcPr/>
          <w:p>
            <w:pPr>
              <w:pStyle w:val="Compact"/>
              <w:jc w:val="left"/>
            </w:pPr>
            <w:r>
              <w:t xml:space="preserve">8</w:t>
            </w:r>
          </w:p>
        </w:tc>
        <w:tc>
          <w:tcPr/>
          <w:p>
            <w:pPr>
              <w:pStyle w:val="Compact"/>
              <w:jc w:val="left"/>
            </w:pPr>
            <w:r>
              <w:t xml:space="preserve">Removal and responsible disposal of old wiring, fixtures, and consumer unit in accordance with UK environmental regulations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£30.00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£9,299.00</w:t>
            </w:r>
          </w:p>
        </w:tc>
      </w:tr>
      <w:tr>
        <w:tc>
          <w:tcPr/>
          <w:p>
            <w:pPr>
              <w:pStyle w:val="Compact"/>
              <w:jc w:val="left"/>
            </w:pPr>
            <w:r>
              <w:t xml:space="preserve">VAT @ 20%</w:t>
            </w:r>
          </w:p>
        </w:tc>
        <w:tc>
          <w:tcPr/>
          <w:p>
            <w:pPr>
              <w:pStyle w:val="Compact"/>
              <w:jc w:val="right"/>
            </w:pPr>
            <w:r>
              <w:t xml:space="preserve">£1,859.80</w:t>
            </w:r>
          </w:p>
        </w:tc>
      </w:tr>
      <w:tr>
        <w:tc>
          <w:tcPr/>
          <w:p>
            <w:pPr>
              <w:pStyle w:val="Compact"/>
              <w:jc w:val="left"/>
            </w:pPr>
            <w:r>
              <w:t xml:space="preserve">Discount (Loyalty – 5%)</w:t>
            </w:r>
          </w:p>
        </w:tc>
        <w:tc>
          <w:tcPr/>
          <w:p>
            <w:pPr>
              <w:pStyle w:val="Compact"/>
              <w:jc w:val="right"/>
            </w:pPr>
            <w:r>
              <w:t xml:space="preserve">-£464.95</w:t>
            </w:r>
          </w:p>
        </w:tc>
      </w:tr>
      <w:tr>
        <w:tc>
          <w:tcPr/>
          <w:p>
            <w:pPr>
              <w:pStyle w:val="Compact"/>
              <w:jc w:val="left"/>
            </w:pPr>
            <w:r>
              <w:t xml:space="preserve">Grand Total (Incl. VAT)</w:t>
            </w:r>
          </w:p>
        </w:tc>
        <w:tc>
          <w:tcPr/>
          <w:p>
            <w:pPr>
              <w:pStyle w:val="Compact"/>
              <w:jc w:val="right"/>
            </w:pPr>
            <w:r>
              <w:t xml:space="preserve">£10,693.85</w:t>
            </w:r>
          </w:p>
        </w:tc>
      </w:tr>
    </w:tbl>
    <w:bookmarkStart w:id="24" w:name="payment-instructions"/>
    <w:p>
      <w:pPr>
        <w:pStyle w:val="Heading3"/>
      </w:pPr>
      <w:r>
        <w:t xml:space="preserve">Payment Instructions</w:t>
      </w:r>
    </w:p>
    <w:p>
      <w:pPr>
        <w:pStyle w:val="FirstParagraph"/>
      </w:pPr>
      <w:r>
        <w:rPr>
          <w:bCs/>
          <w:b/>
        </w:rPr>
        <w:t xml:space="preserve">Payment Method:</w:t>
      </w:r>
      <w:r>
        <w:t xml:space="preserve"> </w:t>
      </w:r>
      <w:r>
        <w:t xml:space="preserve">Bank Transfer (BACS) – Preferred</w:t>
      </w:r>
    </w:p>
    <w:p>
      <w:pPr>
        <w:pStyle w:val="BodyText"/>
      </w:pPr>
      <w:r>
        <w:rPr>
          <w:bCs/>
          <w:b/>
        </w:rPr>
        <w:t xml:space="preserve">Bank Name:</w:t>
      </w:r>
      <w:r>
        <w:t xml:space="preserve"> </w:t>
      </w:r>
      <w:r>
        <w:t xml:space="preserve">Barclays Bank PLC</w:t>
      </w:r>
    </w:p>
    <w:p>
      <w:pPr>
        <w:pStyle w:val="BodyText"/>
      </w:pPr>
      <w:r>
        <w:rPr>
          <w:bCs/>
          <w:b/>
        </w:rPr>
        <w:t xml:space="preserve">Account Name:</w:t>
      </w:r>
      <w:r>
        <w:t xml:space="preserve"> </w:t>
      </w:r>
      <w:r>
        <w:t xml:space="preserve">Manchester Electrical Solutions Ltd</w:t>
      </w:r>
    </w:p>
    <w:p>
      <w:pPr>
        <w:pStyle w:val="BodyText"/>
      </w:pPr>
      <w:r>
        <w:rPr>
          <w:bCs/>
          <w:b/>
        </w:rPr>
        <w:t xml:space="preserve">Sort Code:</w:t>
      </w:r>
      <w:r>
        <w:t xml:space="preserve"> </w:t>
      </w:r>
      <w:r>
        <w:t xml:space="preserve">20-45-87</w:t>
      </w:r>
    </w:p>
    <w:p>
      <w:pPr>
        <w:pStyle w:val="BodyText"/>
      </w:pPr>
      <w:r>
        <w:rPr>
          <w:bCs/>
          <w:b/>
        </w:rPr>
        <w:t xml:space="preserve">Account Number:</w:t>
      </w:r>
      <w:r>
        <w:t xml:space="preserve"> </w:t>
      </w:r>
      <w:r>
        <w:t xml:space="preserve">55882201</w:t>
      </w:r>
    </w:p>
    <w:p>
      <w:pPr>
        <w:pStyle w:val="BodyText"/>
      </w:pPr>
      <w:r>
        <w:rPr>
          <w:bCs/>
          <w:b/>
        </w:rPr>
        <w:t xml:space="preserve">Reference:</w:t>
      </w:r>
      <w:r>
        <w:t xml:space="preserve"> </w:t>
      </w:r>
      <w:r>
        <w:t xml:space="preserve">INV-2025-00487</w:t>
      </w:r>
    </w:p>
    <w:p>
      <w:pPr>
        <w:pStyle w:val="BodyText"/>
      </w:pPr>
      <w:r>
        <w:rPr>
          <w:bCs/>
          <w:b/>
        </w:rPr>
        <w:t xml:space="preserve">Payment Due:</w:t>
      </w:r>
      <w:r>
        <w:t xml:space="preserve"> </w:t>
      </w:r>
      <w:r>
        <w:t xml:space="preserve">Within 30 days of invoice date (by 14 July 2025)</w:t>
      </w:r>
    </w:p>
    <w:p>
      <w:pPr>
        <w:pStyle w:val="BodyText"/>
      </w:pPr>
      <w:r>
        <w:rPr>
          <w:bCs/>
          <w:b/>
        </w:rPr>
        <w:t xml:space="preserve">Early Payment Discount:</w:t>
      </w:r>
      <w:r>
        <w:t xml:space="preserve"> </w:t>
      </w:r>
      <w:r>
        <w:t xml:space="preserve">2% discount available if settled within 14 days</w:t>
      </w:r>
    </w:p>
    <w:bookmarkEnd w:id="24"/>
    <w:bookmarkStart w:id="25" w:name="X326da743e72c65e6bbad735307bf02b6fca4a6e"/>
    <w:p>
      <w:pPr>
        <w:pStyle w:val="Heading3"/>
      </w:pPr>
      <w:r>
        <w:t xml:space="preserve">Terms &amp; Conditions – Electrician Services Invoice</w:t>
      </w:r>
    </w:p>
    <w:p>
      <w:pPr>
        <w:pStyle w:val="FirstParagraph"/>
      </w:pPr>
      <w:r>
        <w:t xml:space="preserve">This Invoice is issued by Manchester Electrical Solutions Ltd, a registered electrician company operating in Manchester, United Kingdom, in accordance with the Electrical Safety Standards in the Home (England) Regulations 2023 and all applicable UK building regulations.</w:t>
      </w:r>
    </w:p>
    <w:p>
      <w:pPr>
        <w:numPr>
          <w:ilvl w:val="0"/>
          <w:numId w:val="1001"/>
        </w:numPr>
        <w:pStyle w:val="Compact"/>
      </w:pPr>
      <w:r>
        <w:t xml:space="preserve">All electrician work described in this Invoice has been carried out by NICEIC-registered electricians and fully complies with BS 7671:2018 (IET Wiring Regulations) as applicable in the United Kingdom.</w:t>
      </w:r>
    </w:p>
    <w:p>
      <w:pPr>
        <w:numPr>
          <w:ilvl w:val="0"/>
          <w:numId w:val="1001"/>
        </w:numPr>
        <w:pStyle w:val="Compact"/>
      </w:pPr>
      <w:r>
        <w:t xml:space="preserve">The EICR certificate referenced in this Invoice is valid for five (5) years from the date of issue, subject to no alterations being made to the electrical installation in the Manchester property.</w:t>
      </w:r>
    </w:p>
    <w:p>
      <w:pPr>
        <w:numPr>
          <w:ilvl w:val="0"/>
          <w:numId w:val="1001"/>
        </w:numPr>
        <w:pStyle w:val="Compact"/>
      </w:pPr>
      <w:r>
        <w:t xml:space="preserve">A two-year workmanship guarantee is provided on all electrician labour described in this Invoice. This guarantee does not cover manufacturer defects on supplied materials, which remain under the manufacturer's warranty.</w:t>
      </w:r>
    </w:p>
    <w:p>
      <w:pPr>
        <w:numPr>
          <w:ilvl w:val="0"/>
          <w:numId w:val="1001"/>
        </w:numPr>
        <w:pStyle w:val="Compact"/>
      </w:pPr>
      <w:r>
        <w:t xml:space="preserve">Payment is due within thirty (30) calendar days of the date of this Invoice. Late payments will incur interest at a rate of 4% above the Bank of England base rate, as per the Late Payment of Commercial Debts (Interest) Act 1998.</w:t>
      </w:r>
    </w:p>
    <w:p>
      <w:pPr>
        <w:numPr>
          <w:ilvl w:val="0"/>
          <w:numId w:val="1001"/>
        </w:numPr>
        <w:pStyle w:val="Compact"/>
      </w:pPr>
      <w:r>
        <w:t xml:space="preserve">All prices stated in this Invoice are in British Pounds Sterling (GBP) and include VAT at the standard UK rate of 20% unless otherwise stated.</w:t>
      </w:r>
    </w:p>
    <w:p>
      <w:pPr>
        <w:numPr>
          <w:ilvl w:val="0"/>
          <w:numId w:val="1001"/>
        </w:numPr>
        <w:pStyle w:val="Compact"/>
      </w:pPr>
      <w:r>
        <w:t xml:space="preserve">This Invoice covers all electrician services, materials, and certifications for the property located in Manchester, United Kingdom, as detailed above. Any additional work requested after completion of the scope will be invoiced separately.</w:t>
      </w:r>
    </w:p>
    <w:p>
      <w:pPr>
        <w:numPr>
          <w:ilvl w:val="0"/>
          <w:numId w:val="1001"/>
        </w:numPr>
        <w:pStyle w:val="Compact"/>
      </w:pPr>
      <w:r>
        <w:t xml:space="preserve">The client acknowledges that all electrical work has been notified to the relevant local building control authority (Manchester City Council) and that a Building Regulations Compliance Certificate has been issued and is available upon request.</w:t>
      </w:r>
    </w:p>
    <w:p>
      <w:pPr>
        <w:numPr>
          <w:ilvl w:val="0"/>
          <w:numId w:val="1001"/>
        </w:numPr>
        <w:pStyle w:val="Compact"/>
      </w:pPr>
      <w:r>
        <w:t xml:space="preserve">Disputes relating to this Invoice shall be resolved in accordance with the laws of England and Wales. The courts of Manchester, United Kingdom shall have exclusive jurisdiction.</w:t>
      </w:r>
    </w:p>
    <w:bookmarkEnd w:id="25"/>
    <w:p>
      <w:pPr>
        <w:pStyle w:val="FirstParagraph"/>
      </w:pPr>
      <w:r>
        <w:t xml:space="preserve">Thank you for choosing Manchester Electrical Solutions Ltd for your electrician needs in Manchester, United Kingdom.</w:t>
      </w:r>
    </w:p>
    <w:p>
      <w:pPr>
        <w:pStyle w:val="BodyText"/>
      </w:pPr>
      <w:r>
        <w:t xml:space="preserve">This Invoice was generated electronically and is valid without a physical signature. Please retain a copy for your records.</w:t>
      </w:r>
    </w:p>
    <w:p>
      <w:pPr>
        <w:pStyle w:val="BodyText"/>
      </w:pPr>
      <w:r>
        <w:t xml:space="preserve">Manchester Electrical Solutions Ltd | Registered in England &amp; Wales No. 09876543 | VAT No. GB 123 4567 89</w:t>
      </w:r>
    </w:p>
    <w:p>
      <w:pPr>
        <w:pStyle w:val="BodyText"/>
      </w:pPr>
      <w:r>
        <w:t xml:space="preserve">Unit 14, Salford Quays Business Park, Quayside, Manchester, M50 3XW, United Kingdom</w:t>
      </w:r>
    </w:p>
    <w:p>
      <w:pPr>
        <w:pStyle w:val="BodyText"/>
      </w:pPr>
      <w:r>
        <w:t xml:space="preserve">NICEIC Approved Contractor</w:t>
      </w:r>
      <w:r>
        <w:t xml:space="preserve"> </w:t>
      </w:r>
      <w:r>
        <w:t xml:space="preserve"> </w:t>
      </w:r>
      <w:r>
        <w:t xml:space="preserve"> </w:t>
      </w:r>
      <w:r>
        <w:t xml:space="preserve">TrustMark Registered</w:t>
      </w:r>
      <w:r>
        <w:t xml:space="preserve"> </w:t>
      </w:r>
      <w:r>
        <w:t xml:space="preserve"> </w:t>
      </w:r>
      <w:r>
        <w:t xml:space="preserve"> </w:t>
      </w:r>
      <w:r>
        <w:t xml:space="preserve">Fully Insured – £5M Public Liability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United Kingdom Manchester</dc:title>
  <dc:creator/>
  <dc:language>en-GB</dc:language>
  <cp:keywords/>
  <dcterms:created xsi:type="dcterms:W3CDTF">2026-10-10T08:42:15Z</dcterms:created>
  <dcterms:modified xsi:type="dcterms:W3CDTF">2026-10-10T08:42:15Z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