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empire-electrician-services-llc"/>
    <w:p>
      <w:pPr>
        <w:pStyle w:val="Heading1"/>
      </w:pPr>
      <w:r>
        <w:t xml:space="preserve">Empire Electrician Services LLC</w:t>
      </w:r>
    </w:p>
    <w:p>
      <w:pPr>
        <w:pStyle w:val="FirstParagraph"/>
      </w:pPr>
      <w:r>
        <w:t xml:space="preserve">1420 Broadway, Suite 850</w:t>
      </w:r>
    </w:p>
    <w:p>
      <w:pPr>
        <w:pStyle w:val="BodyText"/>
      </w:pPr>
      <w:r>
        <w:t xml:space="preserve">United States New York City, NY 10018</w:t>
      </w:r>
    </w:p>
    <w:p>
      <w:pPr>
        <w:pStyle w:val="BodyText"/>
      </w:pPr>
      <w:r>
        <w:t xml:space="preserve">Phone: (212) 555-0147 | Email: billing@empireelectrician.com</w:t>
      </w:r>
    </w:p>
    <w:p>
      <w:pPr>
        <w:pStyle w:val="BodyText"/>
      </w:pPr>
      <w:r>
        <w:t xml:space="preserve">NYS Master Electrician License: M-1847293</w:t>
      </w:r>
    </w:p>
    <w:p>
      <w:pPr>
        <w:pStyle w:val="BodyText"/>
      </w:pPr>
      <w:r>
        <w:t xml:space="preserve">Licensed &amp; Insured in United States New York City</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New York City</w:t>
      </w:r>
    </w:p>
    <w:bookmarkEnd w:id="21"/>
    <w:bookmarkStart w:id="22" w:name="bill-to"/>
    <w:p>
      <w:pPr>
        <w:pStyle w:val="Heading3"/>
      </w:pPr>
      <w:r>
        <w:t xml:space="preserve">Bill To</w:t>
      </w:r>
    </w:p>
    <w:p>
      <w:pPr>
        <w:pStyle w:val="FirstParagraph"/>
      </w:pPr>
      <w:r>
        <w:rPr>
          <w:bCs/>
          <w:b/>
        </w:rPr>
        <w:t xml:space="preserve">Harold J. Whitfield</w:t>
      </w:r>
    </w:p>
    <w:p>
      <w:pPr>
        <w:pStyle w:val="BodyText"/>
      </w:pPr>
      <w:r>
        <w:t xml:space="preserve">Whitfield Residential Properties</w:t>
      </w:r>
    </w:p>
    <w:p>
      <w:pPr>
        <w:pStyle w:val="BodyText"/>
      </w:pPr>
      <w:r>
        <w:t xml:space="preserve">2847 West End Avenue, Apt 12B</w:t>
      </w:r>
    </w:p>
    <w:p>
      <w:pPr>
        <w:pStyle w:val="BodyText"/>
      </w:pPr>
      <w:r>
        <w:t xml:space="preserve">United States New York City, NY 10032</w:t>
      </w:r>
    </w:p>
    <w:p>
      <w:pPr>
        <w:pStyle w:val="BodyText"/>
      </w:pPr>
      <w:r>
        <w:t xml:space="preserve">Phone: (917) 555-0321</w:t>
      </w:r>
    </w:p>
    <w:p>
      <w:pPr>
        <w:pStyle w:val="BodyText"/>
      </w:pPr>
      <w:r>
        <w:t xml:space="preserve">Email: h.whitfield@email.com</w:t>
      </w:r>
    </w:p>
    <w:bookmarkEnd w:id="22"/>
    <w:bookmarkStart w:id="23" w:name="project-details"/>
    <w:p>
      <w:pPr>
        <w:pStyle w:val="Heading3"/>
      </w:pPr>
      <w:r>
        <w:t xml:space="preserve">Project Details</w:t>
      </w:r>
    </w:p>
    <w:p>
      <w:pPr>
        <w:pStyle w:val="FirstParagraph"/>
      </w:pPr>
      <w:r>
        <w:rPr>
          <w:bCs/>
          <w:b/>
        </w:rPr>
        <w:t xml:space="preserve">Job Reference:</w:t>
      </w:r>
      <w:r>
        <w:t xml:space="preserve"> </w:t>
      </w:r>
      <w:r>
        <w:t xml:space="preserve">JOB-2025-0391</w:t>
      </w:r>
    </w:p>
    <w:p>
      <w:pPr>
        <w:pStyle w:val="BodyText"/>
      </w:pPr>
      <w:r>
        <w:rPr>
          <w:bCs/>
          <w:b/>
        </w:rPr>
        <w:t xml:space="preserve">Service Type:</w:t>
      </w:r>
      <w:r>
        <w:t xml:space="preserve"> </w:t>
      </w:r>
      <w:r>
        <w:t xml:space="preserve">Residential Electrical Repair &amp; Upgrade</w:t>
      </w:r>
    </w:p>
    <w:p>
      <w:pPr>
        <w:pStyle w:val="BodyText"/>
      </w:pPr>
      <w:r>
        <w:rPr>
          <w:bCs/>
          <w:b/>
        </w:rPr>
        <w:t xml:space="preserve">Work Performed:</w:t>
      </w:r>
      <w:r>
        <w:t xml:space="preserve"> </w:t>
      </w:r>
      <w:r>
        <w:t xml:space="preserve">June 5 – June 10, 2025</w:t>
      </w:r>
    </w:p>
    <w:p>
      <w:pPr>
        <w:pStyle w:val="BodyText"/>
      </w:pPr>
      <w:r>
        <w:rPr>
          <w:bCs/>
          <w:b/>
        </w:rPr>
        <w:t xml:space="preserve">Electrician Assigned:</w:t>
      </w:r>
      <w:r>
        <w:t xml:space="preserve"> </w:t>
      </w:r>
      <w:r>
        <w:t xml:space="preserve">Marcus T. Delgado, Master Electrician</w:t>
      </w:r>
    </w:p>
    <w:p>
      <w:pPr>
        <w:pStyle w:val="BodyText"/>
      </w:pPr>
      <w:r>
        <w:rPr>
          <w:bCs/>
          <w:b/>
        </w:rPr>
        <w:t xml:space="preserve">Permit Number:</w:t>
      </w:r>
      <w:r>
        <w:t xml:space="preserve"> </w:t>
      </w:r>
      <w:r>
        <w:t xml:space="preserve">NYC-BLDG-2025-44821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Diagnostic inspection of main electrical panel and identification of faulty breakers in the United States New York City residence. Electrician performed full circuit mapping and load analysis.</w:t>
            </w:r>
          </w:p>
        </w:tc>
        <w:tc>
          <w:tcPr/>
          <w:p>
            <w:pPr>
              <w:pStyle w:val="Compact"/>
              <w:jc w:val="left"/>
            </w:pPr>
            <w:r>
              <w:t xml:space="preserve">Jun 5, 2025</w:t>
            </w:r>
          </w:p>
        </w:tc>
        <w:tc>
          <w:tcPr/>
          <w:p>
            <w:pPr>
              <w:pStyle w:val="Compact"/>
              <w:jc w:val="left"/>
            </w:pPr>
            <w:r>
              <w:t xml:space="preserve">3.5</w:t>
            </w:r>
          </w:p>
        </w:tc>
        <w:tc>
          <w:tcPr/>
          <w:p>
            <w:pPr>
              <w:pStyle w:val="Compact"/>
              <w:jc w:val="left"/>
            </w:pPr>
            <w:r>
              <w:t xml:space="preserve">$125.00/hr</w:t>
            </w:r>
          </w:p>
        </w:tc>
        <w:tc>
          <w:tcPr/>
          <w:p>
            <w:pPr>
              <w:pStyle w:val="Compact"/>
              <w:jc w:val="left"/>
            </w:pPr>
            <w:r>
              <w:t xml:space="preserve">$437.50</w:t>
            </w:r>
          </w:p>
        </w:tc>
      </w:tr>
      <w:tr>
        <w:tc>
          <w:tcPr/>
          <w:p>
            <w:pPr>
              <w:pStyle w:val="Compact"/>
              <w:jc w:val="left"/>
            </w:pPr>
            <w:r>
              <w:t xml:space="preserve">2</w:t>
            </w:r>
          </w:p>
        </w:tc>
        <w:tc>
          <w:tcPr/>
          <w:p>
            <w:pPr>
              <w:pStyle w:val="Compact"/>
              <w:jc w:val="left"/>
            </w:pPr>
            <w:r>
              <w:t xml:space="preserve">Replacement of 200-amp main service panel with a new Square D QO200 panel. Includes removal of old panel, disposal, and installation per NYC Electrical Code (NEC 2023). Electrician obtained and filed all required permits with the Department of Buildings.</w:t>
            </w:r>
          </w:p>
        </w:tc>
        <w:tc>
          <w:tcPr/>
          <w:p>
            <w:pPr>
              <w:pStyle w:val="Compact"/>
              <w:jc w:val="left"/>
            </w:pPr>
            <w:r>
              <w:t xml:space="preserve">Jun 6, 2025</w:t>
            </w:r>
          </w:p>
        </w:tc>
        <w:tc>
          <w:tcPr/>
          <w:p>
            <w:pPr>
              <w:pStyle w:val="Compact"/>
              <w:jc w:val="left"/>
            </w:pPr>
            <w:r>
              <w:t xml:space="preserve">8.0</w:t>
            </w:r>
          </w:p>
        </w:tc>
        <w:tc>
          <w:tcPr/>
          <w:p>
            <w:pPr>
              <w:pStyle w:val="Compact"/>
              <w:jc w:val="left"/>
            </w:pPr>
            <w:r>
              <w:t xml:space="preserve">$125.00/hr</w:t>
            </w:r>
          </w:p>
        </w:tc>
        <w:tc>
          <w:tcPr/>
          <w:p>
            <w:pPr>
              <w:pStyle w:val="Compact"/>
              <w:jc w:val="left"/>
            </w:pPr>
            <w:r>
              <w:t xml:space="preserve">$1,000.00</w:t>
            </w:r>
          </w:p>
        </w:tc>
      </w:tr>
      <w:tr>
        <w:tc>
          <w:tcPr/>
          <w:p>
            <w:pPr>
              <w:pStyle w:val="Compact"/>
              <w:jc w:val="left"/>
            </w:pPr>
            <w:r>
              <w:t xml:space="preserve">3</w:t>
            </w:r>
          </w:p>
        </w:tc>
        <w:tc>
          <w:tcPr/>
          <w:p>
            <w:pPr>
              <w:pStyle w:val="Compact"/>
              <w:jc w:val="left"/>
            </w:pPr>
            <w:r>
              <w:t xml:space="preserve">Installation of 14 new 20-amp double-pole breakers and rewiring of kitchen and bathroom circuits. Electrician ensured all wiring meets current United States New York City residential code requirements for GFCI and AFCI protection.</w:t>
            </w:r>
          </w:p>
        </w:tc>
        <w:tc>
          <w:tcPr/>
          <w:p>
            <w:pPr>
              <w:pStyle w:val="Compact"/>
              <w:jc w:val="left"/>
            </w:pPr>
            <w:r>
              <w:t xml:space="preserve">Jun 7, 2025</w:t>
            </w:r>
          </w:p>
        </w:tc>
        <w:tc>
          <w:tcPr/>
          <w:p>
            <w:pPr>
              <w:pStyle w:val="Compact"/>
              <w:jc w:val="left"/>
            </w:pPr>
            <w:r>
              <w:t xml:space="preserve">7.5</w:t>
            </w:r>
          </w:p>
        </w:tc>
        <w:tc>
          <w:tcPr/>
          <w:p>
            <w:pPr>
              <w:pStyle w:val="Compact"/>
              <w:jc w:val="left"/>
            </w:pPr>
            <w:r>
              <w:t xml:space="preserve">$125.00/hr</w:t>
            </w:r>
          </w:p>
        </w:tc>
        <w:tc>
          <w:tcPr/>
          <w:p>
            <w:pPr>
              <w:pStyle w:val="Compact"/>
              <w:jc w:val="left"/>
            </w:pPr>
            <w:r>
              <w:t xml:space="preserve">$937.50</w:t>
            </w:r>
          </w:p>
        </w:tc>
      </w:tr>
      <w:tr>
        <w:tc>
          <w:tcPr/>
          <w:p>
            <w:pPr>
              <w:pStyle w:val="Compact"/>
              <w:jc w:val="left"/>
            </w:pPr>
            <w:r>
              <w:t xml:space="preserve">4</w:t>
            </w:r>
          </w:p>
        </w:tc>
        <w:tc>
          <w:tcPr/>
          <w:p>
            <w:pPr>
              <w:pStyle w:val="Compact"/>
              <w:jc w:val="left"/>
            </w:pPr>
            <w:r>
              <w:t xml:space="preserve">Replacement of 22 outdated incandescent fixtures with LED recessed lighting throughout living areas. Electrician handled all wiring modifications, junction box replacements, and ceiling patching coordination.</w:t>
            </w:r>
          </w:p>
        </w:tc>
        <w:tc>
          <w:tcPr/>
          <w:p>
            <w:pPr>
              <w:pStyle w:val="Compact"/>
              <w:jc w:val="left"/>
            </w:pPr>
            <w:r>
              <w:t xml:space="preserve">Jun 8, 2025</w:t>
            </w:r>
          </w:p>
        </w:tc>
        <w:tc>
          <w:tcPr/>
          <w:p>
            <w:pPr>
              <w:pStyle w:val="Compact"/>
              <w:jc w:val="left"/>
            </w:pPr>
            <w:r>
              <w:t xml:space="preserve">6.0</w:t>
            </w:r>
          </w:p>
        </w:tc>
        <w:tc>
          <w:tcPr/>
          <w:p>
            <w:pPr>
              <w:pStyle w:val="Compact"/>
              <w:jc w:val="left"/>
            </w:pPr>
            <w:r>
              <w:t xml:space="preserve">$125.00/hr</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Installation of dedicated 50-amp circuit for electric vehicle charger in the basement garage. Electrician ran new 6 AWG copper conductors from the main panel, installed a NEMA 14-50 receptacle, and performed load calculation verification.</w:t>
            </w:r>
          </w:p>
        </w:tc>
        <w:tc>
          <w:tcPr/>
          <w:p>
            <w:pPr>
              <w:pStyle w:val="Compact"/>
              <w:jc w:val="left"/>
            </w:pPr>
            <w:r>
              <w:t xml:space="preserve">Jun 9, 2025</w:t>
            </w:r>
          </w:p>
        </w:tc>
        <w:tc>
          <w:tcPr/>
          <w:p>
            <w:pPr>
              <w:pStyle w:val="Compact"/>
              <w:jc w:val="left"/>
            </w:pPr>
            <w:r>
              <w:t xml:space="preserve">5.5</w:t>
            </w:r>
          </w:p>
        </w:tc>
        <w:tc>
          <w:tcPr/>
          <w:p>
            <w:pPr>
              <w:pStyle w:val="Compact"/>
              <w:jc w:val="left"/>
            </w:pPr>
            <w:r>
              <w:t xml:space="preserve">$125.00/hr</w:t>
            </w:r>
          </w:p>
        </w:tc>
        <w:tc>
          <w:tcPr/>
          <w:p>
            <w:pPr>
              <w:pStyle w:val="Compact"/>
              <w:jc w:val="left"/>
            </w:pPr>
            <w:r>
              <w:t xml:space="preserve">$687.50</w:t>
            </w:r>
          </w:p>
        </w:tc>
      </w:tr>
      <w:tr>
        <w:tc>
          <w:tcPr/>
          <w:p>
            <w:pPr>
              <w:pStyle w:val="Compact"/>
              <w:jc w:val="left"/>
            </w:pPr>
            <w:r>
              <w:t xml:space="preserve">6</w:t>
            </w:r>
          </w:p>
        </w:tc>
        <w:tc>
          <w:tcPr/>
          <w:p>
            <w:pPr>
              <w:pStyle w:val="Compact"/>
              <w:jc w:val="left"/>
            </w:pPr>
            <w:r>
              <w:t xml:space="preserve">Final inspection coordination with NYC Department of Buildings. Electrician accompanied the city inspector, addressed minor corrections, and secured the Certificate of Electrical Permit completion for the United States New York City property.</w:t>
            </w:r>
          </w:p>
        </w:tc>
        <w:tc>
          <w:tcPr/>
          <w:p>
            <w:pPr>
              <w:pStyle w:val="Compact"/>
              <w:jc w:val="left"/>
            </w:pPr>
            <w:r>
              <w:t xml:space="preserve">Jun 10, 2025</w:t>
            </w:r>
          </w:p>
        </w:tc>
        <w:tc>
          <w:tcPr/>
          <w:p>
            <w:pPr>
              <w:pStyle w:val="Compact"/>
              <w:jc w:val="left"/>
            </w:pPr>
            <w:r>
              <w:t xml:space="preserve">2.0</w:t>
            </w:r>
          </w:p>
        </w:tc>
        <w:tc>
          <w:tcPr/>
          <w:p>
            <w:pPr>
              <w:pStyle w:val="Compact"/>
              <w:jc w:val="left"/>
            </w:pPr>
            <w:r>
              <w:t xml:space="preserve">$125.00/hr</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Materials and supplies: Square D QO200 panel, 14 breakers, 22 LED fixtures, 6 AWG copper wire (200 ft), NEMA 14-50 receptacle, junction boxes, wire nuts, conduit, and miscellaneous hardware.</w:t>
            </w:r>
          </w:p>
        </w:tc>
        <w:tc>
          <w:tcPr/>
          <w:p>
            <w:pPr>
              <w:pStyle w:val="Compact"/>
              <w:jc w:val="left"/>
            </w:pPr>
            <w:r>
              <w:t xml:space="preserve">Jun 5–10</w:t>
            </w:r>
          </w:p>
        </w:tc>
        <w:tc>
          <w:tcPr/>
          <w:p>
            <w:pPr>
              <w:pStyle w:val="Compact"/>
              <w:jc w:val="left"/>
            </w:pPr>
            <w:r>
              <w:t xml:space="preserve">—</w:t>
            </w:r>
          </w:p>
        </w:tc>
        <w:tc>
          <w:tcPr/>
          <w:p>
            <w:pPr>
              <w:pStyle w:val="Compact"/>
              <w:jc w:val="left"/>
            </w:pPr>
            <w:r>
              <w:t xml:space="preserve">Flat</w:t>
            </w:r>
          </w:p>
        </w:tc>
        <w:tc>
          <w:tcPr/>
          <w:p>
            <w:pPr>
              <w:pStyle w:val="Compact"/>
              <w:jc w:val="left"/>
            </w:pPr>
            <w:r>
              <w:t xml:space="preserve">$2,340.00</w:t>
            </w:r>
          </w:p>
        </w:tc>
      </w:tr>
      <w:tr>
        <w:tc>
          <w:tcPr/>
          <w:p>
            <w:pPr>
              <w:pStyle w:val="Compact"/>
              <w:jc w:val="left"/>
            </w:pPr>
            <w:r>
              <w:t xml:space="preserve">8</w:t>
            </w:r>
          </w:p>
        </w:tc>
        <w:tc>
          <w:tcPr/>
          <w:p>
            <w:pPr>
              <w:pStyle w:val="Compact"/>
              <w:jc w:val="left"/>
            </w:pPr>
            <w:r>
              <w:t xml:space="preserve">NYC Electrical Permit fees and Department of Buildings filing charges (permitted work in United States New York City requires municipal authorization).</w:t>
            </w:r>
          </w:p>
        </w:tc>
        <w:tc>
          <w:tcPr/>
          <w:p>
            <w:pPr>
              <w:pStyle w:val="Compact"/>
              <w:jc w:val="left"/>
            </w:pPr>
            <w:r>
              <w:t xml:space="preserve">Jun 5, 2025</w:t>
            </w:r>
          </w:p>
        </w:tc>
        <w:tc>
          <w:tcPr/>
          <w:p>
            <w:pPr>
              <w:pStyle w:val="Compact"/>
              <w:jc w:val="left"/>
            </w:pPr>
            <w:r>
              <w:t xml:space="preserve">—</w:t>
            </w:r>
          </w:p>
        </w:tc>
        <w:tc>
          <w:tcPr/>
          <w:p>
            <w:pPr>
              <w:pStyle w:val="Compact"/>
              <w:jc w:val="left"/>
            </w:pPr>
            <w:r>
              <w:t xml:space="preserve">Flat</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(Labor)</w:t>
            </w:r>
          </w:p>
        </w:tc>
        <w:tc>
          <w:tcPr/>
          <w:p>
            <w:pPr>
              <w:pStyle w:val="Compact"/>
              <w:jc w:val="right"/>
            </w:pPr>
            <w:r>
              <w:t xml:space="preserve">$4,062.50</w:t>
            </w:r>
          </w:p>
        </w:tc>
      </w:tr>
      <w:tr>
        <w:tc>
          <w:tcPr/>
          <w:p>
            <w:pPr>
              <w:pStyle w:val="Compact"/>
              <w:jc w:val="left"/>
            </w:pPr>
            <w:r>
              <w:t xml:space="preserve">Subtotal (Materials &amp; Permits)</w:t>
            </w:r>
          </w:p>
        </w:tc>
        <w:tc>
          <w:tcPr/>
          <w:p>
            <w:pPr>
              <w:pStyle w:val="Compact"/>
              <w:jc w:val="right"/>
            </w:pPr>
            <w:r>
              <w:t xml:space="preserve">$2,825.00</w:t>
            </w:r>
          </w:p>
        </w:tc>
      </w:tr>
      <w:tr>
        <w:tc>
          <w:tcPr/>
          <w:p>
            <w:pPr>
              <w:pStyle w:val="Compact"/>
              <w:jc w:val="left"/>
            </w:pPr>
            <w:r>
              <w:t xml:space="preserve">Subtotal</w:t>
            </w:r>
          </w:p>
        </w:tc>
        <w:tc>
          <w:tcPr/>
          <w:p>
            <w:pPr>
              <w:pStyle w:val="Compact"/>
              <w:jc w:val="right"/>
            </w:pPr>
            <w:r>
              <w:t xml:space="preserve">$6,887.50</w:t>
            </w:r>
          </w:p>
        </w:tc>
      </w:tr>
      <w:tr>
        <w:tc>
          <w:tcPr/>
          <w:p>
            <w:pPr>
              <w:pStyle w:val="Compact"/>
              <w:jc w:val="left"/>
            </w:pPr>
            <w:r>
              <w:t xml:space="preserve">NYC Sales Tax (8.875%)</w:t>
            </w:r>
          </w:p>
        </w:tc>
        <w:tc>
          <w:tcPr/>
          <w:p>
            <w:pPr>
              <w:pStyle w:val="Compact"/>
              <w:jc w:val="right"/>
            </w:pPr>
            <w:r>
              <w:t xml:space="preserve">$611.27</w:t>
            </w:r>
          </w:p>
        </w:tc>
      </w:tr>
      <w:tr>
        <w:tc>
          <w:tcPr/>
          <w:p>
            <w:pPr>
              <w:pStyle w:val="Compact"/>
              <w:jc w:val="left"/>
            </w:pPr>
            <w:r>
              <w:t xml:space="preserve">NY State Tax (4.0%)</w:t>
            </w:r>
          </w:p>
        </w:tc>
        <w:tc>
          <w:tcPr/>
          <w:p>
            <w:pPr>
              <w:pStyle w:val="Compact"/>
              <w:jc w:val="right"/>
            </w:pPr>
            <w:r>
              <w:t xml:space="preserve">$275.50</w:t>
            </w:r>
          </w:p>
        </w:tc>
      </w:tr>
      <w:tr>
        <w:tc>
          <w:tcPr/>
          <w:p>
            <w:pPr>
              <w:pStyle w:val="Compact"/>
              <w:jc w:val="left"/>
            </w:pPr>
            <w:r>
              <w:t xml:space="preserve">Local Surcharge (3.0%)</w:t>
            </w:r>
          </w:p>
        </w:tc>
        <w:tc>
          <w:tcPr/>
          <w:p>
            <w:pPr>
              <w:pStyle w:val="Compact"/>
              <w:jc w:val="right"/>
            </w:pPr>
            <w:r>
              <w:t xml:space="preserve">$206.63</w:t>
            </w:r>
          </w:p>
        </w:tc>
      </w:tr>
      <w:tr>
        <w:tc>
          <w:tcPr/>
          <w:p>
            <w:pPr>
              <w:pStyle w:val="Compact"/>
              <w:jc w:val="left"/>
            </w:pPr>
            <w:r>
              <w:t xml:space="preserve">Grand Total Due</w:t>
            </w:r>
          </w:p>
        </w:tc>
        <w:tc>
          <w:tcPr/>
          <w:p>
            <w:pPr>
              <w:pStyle w:val="Compact"/>
              <w:jc w:val="right"/>
            </w:pPr>
            <w:r>
              <w:t xml:space="preserve">$7,980.90</w:t>
            </w:r>
          </w:p>
        </w:tc>
      </w:tr>
    </w:tbl>
    <w:bookmarkStart w:id="24" w:name="invoice-notes"/>
    <w:p>
      <w:pPr>
        <w:pStyle w:val="Heading3"/>
      </w:pPr>
      <w:r>
        <w:t xml:space="preserve">Invoice Notes</w:t>
      </w:r>
    </w:p>
    <w:p>
      <w:pPr>
        <w:pStyle w:val="FirstParagraph"/>
      </w:pPr>
      <w:r>
        <w:t xml:space="preserve">This Invoice reflects all electrician services rendered by Empire Electrician Services LLC at the above-listed property in United States New York City. All work was performed in compliance with the National Electrical Code (NEC 2023) as adopted by the City of New York and the New York State Uniform Fire Prevention and Building Code. The Electrician assigned to this project, Marcus T. Delgado, holds a valid New York State Master Electrician License and is fully insured with general liability coverage of $2,000,000 and workers' compensation as required for all electrical contractors operating in United States New York City. A copy of the Certificate of Electrical Permit completion has been provided to the client and filed with the NYC Department of Buildings. This Invoice is valid for payment within thirty (30) days of the Invoice date. Late payments are subject to a 1.5% monthly finance charge as permitted under New York State law.</w:t>
      </w:r>
    </w:p>
    <w:bookmarkEnd w:id="24"/>
    <w:bookmarkStart w:id="25" w:name="terms-and-conditions"/>
    <w:p>
      <w:pPr>
        <w:pStyle w:val="Heading3"/>
      </w:pPr>
      <w:r>
        <w:t xml:space="preserve">Terms and Conditions</w:t>
      </w:r>
    </w:p>
    <w:p>
      <w:pPr>
        <w:numPr>
          <w:ilvl w:val="0"/>
          <w:numId w:val="1001"/>
        </w:numPr>
        <w:pStyle w:val="Compact"/>
      </w:pPr>
      <w:r>
        <w:t xml:space="preserve">Payment is due within thirty (30) days from the Invoice date. Accepted payment methods include check, ACH bank transfer, and major credit cards (a 2.9% processing fee applies to card payments).</w:t>
      </w:r>
    </w:p>
    <w:p>
      <w:pPr>
        <w:numPr>
          <w:ilvl w:val="0"/>
          <w:numId w:val="1001"/>
        </w:numPr>
        <w:pStyle w:val="Compact"/>
      </w:pPr>
      <w:r>
        <w:t xml:space="preserve">All electrician work performed under this Invoice is covered by a one-year workmanship warranty from the date of final inspection. Manufacturer warranties on materials and fixtures are separate and transferable to the property owner.</w:t>
      </w:r>
    </w:p>
    <w:p>
      <w:pPr>
        <w:numPr>
          <w:ilvl w:val="0"/>
          <w:numId w:val="1001"/>
        </w:numPr>
        <w:pStyle w:val="Compact"/>
      </w:pPr>
      <w:r>
        <w:t xml:space="preserve">Empire Electrician Services LLC is a licensed electrical contractor in the State of New York and operates exclusively within United States New York City and its surrounding boroughs. All permits, inspections, and code compliance obligations specific to the City of New York have been fulfilled.</w:t>
      </w:r>
    </w:p>
    <w:p>
      <w:pPr>
        <w:numPr>
          <w:ilvl w:val="0"/>
          <w:numId w:val="1001"/>
        </w:numPr>
        <w:pStyle w:val="Compact"/>
      </w:pPr>
      <w:r>
        <w:t xml:space="preserve">Any additional work requested by the client beyond the scope described in this Invoice will be billed separately and requires written authorization prior to commencement.</w:t>
      </w:r>
    </w:p>
    <w:p>
      <w:pPr>
        <w:numPr>
          <w:ilvl w:val="0"/>
          <w:numId w:val="1001"/>
        </w:numPr>
        <w:pStyle w:val="Compact"/>
      </w:pPr>
      <w:r>
        <w:t xml:space="preserve">This Invoice constitutes a final accounting for the services described herein. No further charges will be incurred for the work items listed above unless otherwise agreed in writing by both parties.</w:t>
      </w:r>
    </w:p>
    <w:p>
      <w:pPr>
        <w:numPr>
          <w:ilvl w:val="0"/>
          <w:numId w:val="1001"/>
        </w:numPr>
        <w:pStyle w:val="Compact"/>
      </w:pPr>
      <w:r>
        <w:t xml:space="preserve">Disputes arising from this Invoice shall be governed by the laws of the State of New York and resolved in the courts of New York County, United States New York City.</w:t>
      </w:r>
    </w:p>
    <w:bookmarkEnd w:id="25"/>
    <w:p>
      <w:pPr>
        <w:pStyle w:val="FirstParagraph"/>
      </w:pPr>
      <w:r>
        <w:rPr>
          <w:bCs/>
          <w:b/>
        </w:rPr>
        <w:t xml:space="preserve">Empire Electrician Services LLC</w:t>
      </w:r>
      <w:r>
        <w:t xml:space="preserve"> </w:t>
      </w:r>
      <w:r>
        <w:t xml:space="preserve">| 1420 Broadway, Suite 850, United States New York City, NY 10018</w:t>
      </w:r>
    </w:p>
    <w:p>
      <w:pPr>
        <w:pStyle w:val="BodyText"/>
      </w:pPr>
      <w:r>
        <w:t xml:space="preserve">Invoice INV-2025-04872 | Generated June 12, 2025 | Page 1 of 1</w:t>
      </w:r>
    </w:p>
    <w:p>
      <w:pPr>
        <w:pStyle w:val="BodyText"/>
      </w:pPr>
      <w:r>
        <w:t xml:space="preserve">Thank you for choosing a licensed Electrician in United States New York City. We are committed to safe, code-compliant electrical services for all residential and commercial properties in the five boroughs.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United States New York City</dc:title>
  <dc:creator/>
  <dc:language>en</dc:language>
  <cp:keywords/>
  <dcterms:created xsi:type="dcterms:W3CDTF">2026-10-10T05:54:32Z</dcterms:created>
  <dcterms:modified xsi:type="dcterms:W3CDTF">2026-10-10T05:54:32Z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