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volt-electrician-services"/>
    <w:p>
      <w:pPr>
        <w:pStyle w:val="Heading1"/>
      </w:pPr>
      <w:r>
        <w:t xml:space="preserve">Tashkent Volt Electrician Services</w:t>
      </w:r>
    </w:p>
    <w:p>
      <w:pPr>
        <w:pStyle w:val="FirstParagraph"/>
      </w:pPr>
      <w:r>
        <w:t xml:space="preserve">Professional Electrician &amp; Electrical Installation Company</w:t>
      </w:r>
    </w:p>
    <w:p>
      <w:pPr>
        <w:pStyle w:val="BodyText"/>
      </w:pPr>
      <w:r>
        <w:t xml:space="preserve">142 Amir Temur Avenue, Tashkent, 100084, Uzbekistan</w:t>
      </w:r>
    </w:p>
    <w:p>
      <w:pPr>
        <w:pStyle w:val="BodyText"/>
      </w:pPr>
      <w:r>
        <w:t xml:space="preserve">Tel: +998 (71) 200-45-67 | Email: info@tashkentvolt.uz</w:t>
      </w:r>
    </w:p>
    <w:p>
      <w:pPr>
        <w:pStyle w:val="BodyText"/>
      </w:pPr>
      <w:r>
        <w:t xml:space="preserve">License No. UZ-EL-2019-00482 | VAT ID: 201900482</w:t>
      </w:r>
    </w:p>
    <w:bookmarkEnd w:id="20"/>
    <w:bookmarkStart w:id="21" w:name="invoice"/>
    <w:p>
      <w:pPr>
        <w:pStyle w:val="Heading2"/>
      </w:pPr>
      <w:r>
        <w:t xml:space="preserve">INVOICE</w:t>
      </w:r>
    </w:p>
    <w:p>
      <w:pPr>
        <w:pStyle w:val="FirstParagraph"/>
      </w:pPr>
      <w:r>
        <w:t xml:space="preserve">Invoice No: TV-2025-00847</w:t>
      </w:r>
    </w:p>
    <w:p>
      <w:pPr>
        <w:pStyle w:val="BodyText"/>
      </w:pPr>
      <w:r>
        <w:t xml:space="preserve">Date: June 15, 2025</w:t>
      </w:r>
    </w:p>
    <w:p>
      <w:pPr>
        <w:pStyle w:val="BodyText"/>
      </w:pPr>
      <w:r>
        <w:t xml:space="preserve">Due Date: June 30,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Jasur Karimov</w:t>
      </w:r>
    </w:p>
    <w:p>
      <w:pPr>
        <w:pStyle w:val="BodyText"/>
      </w:pPr>
      <w:r>
        <w:t xml:space="preserve">Residential Property Owner</w:t>
      </w:r>
    </w:p>
    <w:p>
      <w:pPr>
        <w:pStyle w:val="BodyText"/>
      </w:pPr>
      <w:r>
        <w:t xml:space="preserve">78 Bunyodkor Street, Apt. 12</w:t>
      </w:r>
    </w:p>
    <w:p>
      <w:pPr>
        <w:pStyle w:val="BodyText"/>
      </w:pPr>
      <w:r>
        <w:t xml:space="preserve">Mirzo Ulugbek District, Tashkent, Uzbekistan</w:t>
      </w:r>
    </w:p>
    <w:p>
      <w:pPr>
        <w:pStyle w:val="BodyText"/>
      </w:pPr>
      <w:r>
        <w:t xml:space="preserve">Tel: +998 (90) 555-12-34</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Full Electrical Renovation</w:t>
      </w:r>
    </w:p>
    <w:p>
      <w:pPr>
        <w:pStyle w:val="BodyText"/>
      </w:pPr>
      <w:r>
        <w:rPr>
          <w:bCs/>
          <w:b/>
        </w:rPr>
        <w:t xml:space="preserve">Location:</w:t>
      </w:r>
      <w:r>
        <w:t xml:space="preserve"> </w:t>
      </w:r>
      <w:r>
        <w:t xml:space="preserve">Tashkent, Uzbekistan</w:t>
      </w:r>
    </w:p>
    <w:p>
      <w:pPr>
        <w:pStyle w:val="BodyText"/>
      </w:pPr>
      <w:r>
        <w:rPr>
          <w:bCs/>
          <w:b/>
        </w:rPr>
        <w:t xml:space="preserve">Lead Electrician:</w:t>
      </w:r>
      <w:r>
        <w:t xml:space="preserve"> </w:t>
      </w:r>
      <w:r>
        <w:t xml:space="preserve">Rustam Yusupov</w:t>
      </w:r>
    </w:p>
    <w:p>
      <w:pPr>
        <w:pStyle w:val="BodyText"/>
      </w:pPr>
      <w:r>
        <w:rPr>
          <w:bCs/>
          <w:b/>
        </w:rPr>
        <w:t xml:space="preserve">Work Period:</w:t>
      </w:r>
      <w:r>
        <w:t xml:space="preserve"> </w:t>
      </w:r>
      <w:r>
        <w:t xml:space="preserve">June 2 – June 12, 2025</w:t>
      </w:r>
    </w:p>
    <w:p>
      <w:pPr>
        <w:pStyle w:val="BodyText"/>
      </w:pPr>
      <w:r>
        <w:rPr>
          <w:bCs/>
          <w:b/>
        </w:rPr>
        <w:t xml:space="preserve">Reference:</w:t>
      </w:r>
      <w:r>
        <w:t xml:space="preserve"> </w:t>
      </w:r>
      <w:r>
        <w:t xml:space="preserve">Contract #TC-2025-0312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Complete rewiring of 3-bedroom apartment (120 sq.m.) including removal of old Soviet-era wiring, installation of new copper cables (2.5mm and 4mm), and routing through concealed conduits throughout the property in Tashkent.</w:t>
            </w:r>
          </w:p>
        </w:tc>
        <w:tc>
          <w:tcPr/>
          <w:p>
            <w:pPr>
              <w:pStyle w:val="Compact"/>
              <w:jc w:val="left"/>
            </w:pPr>
            <w:r>
              <w:t xml:space="preserve">120 sq.m.</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5 days</w:t>
            </w:r>
          </w:p>
        </w:tc>
      </w:tr>
      <w:tr>
        <w:tc>
          <w:tcPr/>
          <w:p>
            <w:pPr>
              <w:pStyle w:val="Compact"/>
              <w:jc w:val="left"/>
            </w:pPr>
            <w:r>
              <w:t xml:space="preserve">2</w:t>
            </w:r>
          </w:p>
        </w:tc>
        <w:tc>
          <w:tcPr/>
          <w:p>
            <w:pPr>
              <w:pStyle w:val="Compact"/>
              <w:jc w:val="left"/>
            </w:pPr>
            <w:r>
              <w:t xml:space="preserve">Installation and configuration of a new 63A main electrical distribution panel (breaker board) with 12 individual circuit breakers, RCD protection devices, and surge arrestors compliant with Uzbekistan national electrical standards (O'z DSt 26-2-95).</w:t>
            </w:r>
          </w:p>
        </w:tc>
        <w:tc>
          <w:tcPr/>
          <w:p>
            <w:pPr>
              <w:pStyle w:val="Compact"/>
              <w:jc w:val="left"/>
            </w:pPr>
            <w:r>
              <w:t xml:space="preserve">1 unit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 day</w:t>
            </w:r>
          </w:p>
        </w:tc>
      </w:tr>
      <w:tr>
        <w:tc>
          <w:tcPr/>
          <w:p>
            <w:pPr>
              <w:pStyle w:val="Compact"/>
              <w:jc w:val="left"/>
            </w:pPr>
            <w:r>
              <w:t xml:space="preserve">3</w:t>
            </w:r>
          </w:p>
        </w:tc>
        <w:tc>
          <w:tcPr/>
          <w:p>
            <w:pPr>
              <w:pStyle w:val="Compact"/>
              <w:jc w:val="left"/>
            </w:pPr>
            <w:r>
              <w:t xml:space="preserve">Supply and installation of 48 LED ceiling light fixtures, 24 wall-mounted switches, 36 socket outlets (Schuko type), and 12 ventilation fan units across all rooms of the residence in Tashkent, Uzbekistan.</w:t>
            </w:r>
          </w:p>
        </w:tc>
        <w:tc>
          <w:tcPr/>
          <w:p>
            <w:pPr>
              <w:pStyle w:val="Compact"/>
              <w:jc w:val="left"/>
            </w:pPr>
            <w:r>
              <w:t xml:space="preserve">110 units</w:t>
            </w:r>
          </w:p>
        </w:tc>
        <w:tc>
          <w:tcPr/>
          <w:p>
            <w:pPr>
              <w:pStyle w:val="Compact"/>
              <w:jc w:val="left"/>
            </w:pPr>
            <w:r>
              <w:t xml:space="preserve">95,000</w:t>
            </w:r>
          </w:p>
        </w:tc>
        <w:tc>
          <w:tcPr/>
          <w:p>
            <w:pPr>
              <w:pStyle w:val="Compact"/>
              <w:jc w:val="left"/>
            </w:pPr>
            <w:r>
              <w:t xml:space="preserve">10,450,000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Installation of dedicated 32A circuit for electric water heater (150L) and 20A circuit for kitchen induction cooktop, including heavy-duty cabling and thermal protection devices.</w:t>
            </w:r>
          </w:p>
        </w:tc>
        <w:tc>
          <w:tcPr/>
          <w:p>
            <w:pPr>
              <w:pStyle w:val="Compact"/>
              <w:jc w:val="left"/>
            </w:pPr>
            <w:r>
              <w:t xml:space="preserve">2 circuits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1 day</w:t>
            </w:r>
          </w:p>
        </w:tc>
      </w:tr>
      <w:tr>
        <w:tc>
          <w:tcPr/>
          <w:p>
            <w:pPr>
              <w:pStyle w:val="Compact"/>
              <w:jc w:val="left"/>
            </w:pPr>
            <w:r>
              <w:t xml:space="preserve">5</w:t>
            </w:r>
          </w:p>
        </w:tc>
        <w:tc>
          <w:tcPr/>
          <w:p>
            <w:pPr>
              <w:pStyle w:val="Compact"/>
              <w:jc w:val="left"/>
            </w:pPr>
            <w:r>
              <w:t xml:space="preserve">Grounding system installation and verification: driving of copper grounding rods, connection to main panel, and resistance testing to ensure compliance below 4 ohms as required by Uzbekistan electrical safety regulations.</w:t>
            </w:r>
          </w:p>
        </w:tc>
        <w:tc>
          <w:tcPr/>
          <w:p>
            <w:pPr>
              <w:pStyle w:val="Compact"/>
              <w:jc w:val="left"/>
            </w:pPr>
            <w:r>
              <w:t xml:space="preserve">1 system</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1 day</w:t>
            </w:r>
          </w:p>
        </w:tc>
      </w:tr>
      <w:tr>
        <w:tc>
          <w:tcPr/>
          <w:p>
            <w:pPr>
              <w:pStyle w:val="Compact"/>
              <w:jc w:val="left"/>
            </w:pPr>
            <w:r>
              <w:t xml:space="preserve">6</w:t>
            </w:r>
          </w:p>
        </w:tc>
        <w:tc>
          <w:tcPr/>
          <w:p>
            <w:pPr>
              <w:pStyle w:val="Compact"/>
              <w:jc w:val="left"/>
            </w:pPr>
            <w:r>
              <w:t xml:space="preserve">Final inspection, load testing, and issuance of electrical safety certificate by a licensed Electrician. Includes thermographic scanning of all connections and preparation of as-built wiring diagrams for the client's records.</w:t>
            </w:r>
          </w:p>
        </w:tc>
        <w:tc>
          <w:tcPr/>
          <w:p>
            <w:pPr>
              <w:pStyle w:val="Compact"/>
              <w:jc w:val="left"/>
            </w:pPr>
            <w:r>
              <w:t xml:space="preserve">1 service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 day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44,850,000 UZS</w:t>
            </w:r>
          </w:p>
        </w:tc>
      </w:tr>
      <w:tr>
        <w:tc>
          <w:tcPr/>
          <w:p>
            <w:pPr>
              <w:pStyle w:val="Compact"/>
              <w:jc w:val="left"/>
            </w:pPr>
            <w:r>
              <w:t xml:space="preserve">VAT (12%):</w:t>
            </w:r>
          </w:p>
        </w:tc>
        <w:tc>
          <w:tcPr/>
          <w:p>
            <w:pPr>
              <w:pStyle w:val="Compact"/>
              <w:jc w:val="right"/>
            </w:pPr>
            <w:r>
              <w:t xml:space="preserve">5,382,000 UZS</w:t>
            </w:r>
          </w:p>
        </w:tc>
      </w:tr>
      <w:tr>
        <w:tc>
          <w:tcPr/>
          <w:p>
            <w:pPr>
              <w:pStyle w:val="Compact"/>
              <w:jc w:val="left"/>
            </w:pPr>
            <w:r>
              <w:t xml:space="preserve">Discount (Early Payment 5%):</w:t>
            </w:r>
          </w:p>
        </w:tc>
        <w:tc>
          <w:tcPr/>
          <w:p>
            <w:pPr>
              <w:pStyle w:val="Compact"/>
              <w:jc w:val="right"/>
            </w:pPr>
            <w:r>
              <w:t xml:space="preserve">-2,242,500 UZS</w:t>
            </w:r>
          </w:p>
        </w:tc>
      </w:tr>
      <w:tr>
        <w:tc>
          <w:tcPr/>
          <w:p>
            <w:pPr>
              <w:pStyle w:val="Compact"/>
              <w:jc w:val="left"/>
            </w:pPr>
            <w:r>
              <w:t xml:space="preserve">TOTAL DUE:</w:t>
            </w:r>
          </w:p>
        </w:tc>
        <w:tc>
          <w:tcPr/>
          <w:p>
            <w:pPr>
              <w:pStyle w:val="Compact"/>
              <w:jc w:val="right"/>
            </w:pPr>
            <w:r>
              <w:t xml:space="preserve">47,989,500 UZS</w:t>
            </w:r>
          </w:p>
        </w:tc>
      </w:tr>
      <w:tr>
        <w:tc>
          <w:tcPr/>
          <w:p>
            <w:pPr>
              <w:pStyle w:val="Compact"/>
              <w:jc w:val="left"/>
            </w:pPr>
            <w:r>
              <w:t xml:space="preserve">TOTAL (USD approx.):</w:t>
            </w:r>
          </w:p>
        </w:tc>
        <w:tc>
          <w:tcPr/>
          <w:p>
            <w:pPr>
              <w:pStyle w:val="Compact"/>
              <w:jc w:val="right"/>
            </w:pPr>
            <w:r>
              <w:t xml:space="preserve">$3,839.16 USD</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Tashkent Volt Electrician Services, Account No. 0009-7000-0000-1234-5678, National Bank of Uzbekistan, SWIFT: NBUZUZ2X.</w:t>
      </w:r>
    </w:p>
    <w:p>
      <w:pPr>
        <w:pStyle w:val="BodyText"/>
      </w:pPr>
      <w:r>
        <w:rPr>
          <w:bCs/>
          <w:b/>
        </w:rPr>
        <w:t xml:space="preserve">Payment Deadline:</w:t>
      </w:r>
      <w:r>
        <w:t xml:space="preserve"> </w:t>
      </w:r>
      <w:r>
        <w:t xml:space="preserve">This Invoice must be settled in full by June 30, 2025. A 5% early payment discount applies if the full amount is received by June 20, 2025.</w:t>
      </w:r>
    </w:p>
    <w:p>
      <w:pPr>
        <w:pStyle w:val="BodyText"/>
      </w:pPr>
      <w:r>
        <w:rPr>
          <w:bCs/>
          <w:b/>
        </w:rPr>
        <w:t xml:space="preserve">Warranty:</w:t>
      </w:r>
      <w:r>
        <w:t xml:space="preserve"> </w:t>
      </w:r>
      <w:r>
        <w:t xml:space="preserve">All Electrician work performed under this Invoice carries a 24-month warranty on workmanship and a 5-year warranty on all installed materials. Any defects arising within the warranty period in Tashkent, Uzbekistan will be repaired at no additional cost.</w:t>
      </w:r>
    </w:p>
    <w:p>
      <w:pPr>
        <w:pStyle w:val="BodyText"/>
      </w:pPr>
      <w:r>
        <w:rPr>
          <w:bCs/>
          <w:b/>
        </w:rPr>
        <w:t xml:space="preserve">Regulatory Compliance:</w:t>
      </w:r>
      <w:r>
        <w:t xml:space="preserve"> </w:t>
      </w:r>
      <w:r>
        <w:t xml:space="preserve">All electrical installations described in this Invoice have been executed in strict accordance with the Republic of Uzbekistan Building Code, O'z DSt 26-2-95 (Electrical Installations in Residential Buildings), and the safety regulations enforced by the State Technical Supervision Committee of Tashkent City.</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Tashkent Volt Electrician Services (hereinafter "the Electrician Contractor") and the client named above. By accepting this Invoice, the client acknowledges receipt of all services rendered in Tashkent, Uzbekistan.</w:t>
      </w:r>
    </w:p>
    <w:p>
      <w:pPr>
        <w:pStyle w:val="BodyText"/>
      </w:pPr>
      <w:r>
        <w:t xml:space="preserve">2. Late payments on this Invoice will incur a penalty of 1.5% per month calculated from the due date until full settlement is received.</w:t>
      </w:r>
    </w:p>
    <w:p>
      <w:pPr>
        <w:pStyle w:val="BodyText"/>
      </w:pPr>
      <w:r>
        <w:t xml:space="preserve">3. The Electrician Contractor reserves the right to suspend any ongoing or future work if payment terms outlined in this Invoice are not met within 15 days of the due date.</w:t>
      </w:r>
    </w:p>
    <w:p>
      <w:pPr>
        <w:pStyle w:val="BodyText"/>
      </w:pPr>
      <w:r>
        <w:t xml:space="preserve">4. All materials and components specified in this Invoice are sourced from certified suppliers operating within Uzbekistan and carry manufacturer warranties transferable to the end client.</w:t>
      </w:r>
    </w:p>
    <w:p>
      <w:pPr>
        <w:pStyle w:val="BodyText"/>
      </w:pPr>
      <w:r>
        <w:t xml:space="preserve">5. Disputes arising from this Invoice shall be resolved through the commercial courts of Tashkent City, Republic of Uzbekistan, in accordance with the Civil Code of the Republic of Uzbekistan.</w:t>
      </w:r>
    </w:p>
    <w:p>
      <w:pPr>
        <w:pStyle w:val="BodyText"/>
      </w:pPr>
      <w:r>
        <w:t xml:space="preserve">6. This Invoice is valid for 90 days from the date of issue. After this period, the Electrician Contractor reserves the right to reissue the document with updated pricing if market conditions in Tashkent have changed.</w:t>
      </w:r>
    </w:p>
    <w:bookmarkEnd w:id="25"/>
    <w:p>
      <w:pPr>
        <w:pStyle w:val="BodyText"/>
      </w:pPr>
      <w:r>
        <w:rPr>
          <w:bCs/>
          <w:b/>
        </w:rPr>
        <w:t xml:space="preserve">Prepared by:</w:t>
      </w:r>
      <w:r>
        <w:t xml:space="preserve"> </w:t>
      </w:r>
      <w:r>
        <w:t xml:space="preserve">Rustam Yusupov</w:t>
      </w:r>
    </w:p>
    <w:p>
      <w:pPr>
        <w:pStyle w:val="BodyText"/>
      </w:pPr>
      <w:r>
        <w:t xml:space="preserve">Lead Electrician &amp; Project Manager</w:t>
      </w:r>
    </w:p>
    <w:p>
      <w:pPr>
        <w:pStyle w:val="BodyText"/>
      </w:pPr>
      <w:r>
        <w:t xml:space="preserve">Tashkent Volt Electrician Services</w:t>
      </w:r>
    </w:p>
    <w:p>
      <w:pPr>
        <w:pStyle w:val="BodyText"/>
      </w:pPr>
      <w:r>
        <w:rPr>
          <w:bCs/>
          <w:b/>
        </w:rPr>
        <w:t xml:space="preserve">Approved by:</w:t>
      </w:r>
      <w:r>
        <w:t xml:space="preserve"> </w:t>
      </w:r>
      <w:r>
        <w:t xml:space="preserve">Dilnoza Rahimova</w:t>
      </w:r>
    </w:p>
    <w:p>
      <w:pPr>
        <w:pStyle w:val="BodyText"/>
      </w:pPr>
      <w:r>
        <w:t xml:space="preserve">Chief Financial Officer</w:t>
      </w:r>
    </w:p>
    <w:p>
      <w:pPr>
        <w:pStyle w:val="BodyText"/>
      </w:pPr>
      <w:r>
        <w:t xml:space="preserve">Tashkent Volt Electrician Services</w:t>
      </w:r>
    </w:p>
    <w:p>
      <w:pPr>
        <w:pStyle w:val="BodyText"/>
      </w:pPr>
      <w:r>
        <w:rPr>
          <w:bCs/>
          <w:b/>
        </w:rPr>
        <w:t xml:space="preserve">Accepted by (Client):</w:t>
      </w:r>
    </w:p>
    <w:p>
      <w:pPr>
        <w:pStyle w:val="BodyText"/>
      </w:pPr>
      <w:r>
        <w:t xml:space="preserve">Jasur Karimov</w:t>
      </w:r>
    </w:p>
    <w:p>
      <w:pPr>
        <w:pStyle w:val="BodyText"/>
      </w:pPr>
      <w:r>
        <w:t xml:space="preserve">Date: _______________</w:t>
      </w:r>
    </w:p>
    <w:p>
      <w:pPr>
        <w:pStyle w:val="BodyText"/>
      </w:pPr>
      <w:r>
        <w:t xml:space="preserve">Tashkent Volt Electrician Services | 142 Amir Temur Avenue, Tashkent, 100084, Uzbekistan</w:t>
      </w:r>
    </w:p>
    <w:p>
      <w:pPr>
        <w:pStyle w:val="BodyText"/>
      </w:pPr>
      <w:r>
        <w:t xml:space="preserve">Registered with the Ministry of Justice of the Republic of Uzbekistan | State Registration No. 2019-00482</w:t>
      </w:r>
    </w:p>
    <w:p>
      <w:pPr>
        <w:pStyle w:val="BodyText"/>
      </w:pPr>
      <w:r>
        <w:t xml:space="preserve">This Invoice was generated electronically and is valid without a physical stamp. For verification, contact our office in Tashkent at +998 (71) 200-45-67.</w:t>
      </w:r>
    </w:p>
    <w:p>
      <w:pPr>
        <w:pStyle w:val="BodyText"/>
      </w:pPr>
      <w:r>
        <w:t xml:space="preserve">© 2025 Tashkent Volt Electrician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Uzbekistan Tashkent</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