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algiers-advanced-electronics-engineering"/>
    <w:p>
      <w:pPr>
        <w:pStyle w:val="Heading1"/>
      </w:pPr>
      <w:r>
        <w:t xml:space="preserve">Algiers Advanced Electronics Engineering</w:t>
      </w:r>
    </w:p>
    <w:p>
      <w:pPr>
        <w:pStyle w:val="FirstParagraph"/>
      </w:pPr>
      <w:r>
        <w:t xml:space="preserve">15 Rue Didouche Mourad, Hydra</w:t>
      </w:r>
      <w:r>
        <w:br/>
      </w:r>
      <w:r>
        <w:t xml:space="preserve">Algiers, 16000</w:t>
      </w:r>
      <w:r>
        <w:br/>
      </w:r>
      <w:r>
        <w:t xml:space="preserve">Algeria</w:t>
      </w:r>
      <w:r>
        <w:br/>
      </w:r>
      <w:r>
        <w:t xml:space="preserve">Phone: +213 (0) 21 60 00 00</w:t>
      </w:r>
      <w:r>
        <w:br/>
      </w:r>
      <w:r>
        <w:t xml:space="preserve">Email: billing@aaee-dz.com</w:t>
      </w:r>
      <w:r>
        <w:br/>
      </w:r>
      <w:r>
        <w:t xml:space="preserve">NIF: 000123456789012</w:t>
      </w:r>
      <w:r>
        <w:br/>
      </w:r>
      <w:r>
        <w:t xml:space="preserve">NIS: 000123456789012</w:t>
      </w:r>
      <w:r>
        <w:br/>
      </w:r>
      <w:r>
        <w:t xml:space="preserve">RC: 16/00-0000000B00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INV-2023-ALG-089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from-service-provider"/>
    <w:p>
      <w:pPr>
        <w:pStyle w:val="Heading3"/>
      </w:pPr>
      <w:r>
        <w:t xml:space="preserve">From (Service Provider)</w:t>
      </w:r>
    </w:p>
    <w:p>
      <w:pPr>
        <w:pStyle w:val="FirstParagraph"/>
      </w:pPr>
      <w:r>
        <w:rPr>
          <w:bCs/>
          <w:b/>
        </w:rPr>
        <w:t xml:space="preserve">Lead Electronics Engineer:</w:t>
      </w:r>
      <w:r>
        <w:t xml:space="preserve"> </w:t>
      </w:r>
      <w:r>
        <w:t xml:space="preserve">Karim Benali</w:t>
      </w:r>
      <w:r>
        <w:br/>
      </w:r>
      <w:r>
        <w:t xml:space="preserve">Certified Professional Engineer (Order of Engineers of Algeria)</w:t>
      </w:r>
      <w:r>
        <w:br/>
      </w:r>
      <w:r>
        <w:t xml:space="preserve">Specialization: Embedded Systems &amp; Industrial Automation</w:t>
      </w:r>
      <w:r>
        <w:br/>
      </w:r>
      <w:r>
        <w:t xml:space="preserve">License No: ING-ELEC-2015-442</w:t>
      </w:r>
    </w:p>
    <w:bookmarkEnd w:id="22"/>
    <w:bookmarkStart w:id="23" w:name="bill-to-client"/>
    <w:p>
      <w:pPr>
        <w:pStyle w:val="Heading3"/>
      </w:pPr>
      <w:r>
        <w:t xml:space="preserve">Bill To (Client)</w:t>
      </w:r>
    </w:p>
    <w:p>
      <w:pPr>
        <w:pStyle w:val="FirstParagraph"/>
      </w:pPr>
      <w:r>
        <w:rPr>
          <w:bCs/>
          <w:b/>
        </w:rPr>
        <w:t xml:space="preserve">Client Name:</w:t>
      </w:r>
      <w:r>
        <w:t xml:space="preserve"> </w:t>
      </w:r>
      <w:r>
        <w:t xml:space="preserve">Sahara Industrial Solutions SARL</w:t>
      </w:r>
      <w:r>
        <w:br/>
      </w:r>
      <w:r>
        <w:rPr>
          <w:bCs/>
          <w:b/>
        </w:rPr>
        <w:t xml:space="preserve">Address:</w:t>
      </w:r>
      <w:r>
        <w:t xml:space="preserve"> </w:t>
      </w:r>
      <w:r>
        <w:t xml:space="preserve">Zone Industriale Oued Smar</w:t>
      </w:r>
      <w:r>
        <w:br/>
      </w:r>
      <w:r>
        <w:rPr>
          <w:bCs/>
          <w:b/>
        </w:rPr>
        <w:t xml:space="preserve">City:</w:t>
      </w:r>
      <w:r>
        <w:t xml:space="preserve"> </w:t>
      </w:r>
      <w:r>
        <w:t xml:space="preserve">Algiers, 16024</w:t>
      </w:r>
      <w:r>
        <w:br/>
      </w:r>
      <w:r>
        <w:rPr>
          <w:bCs/>
          <w:b/>
        </w:rPr>
        <w:t xml:space="preserve">Country:</w:t>
      </w:r>
      <w:r>
        <w:t xml:space="preserve"> </w:t>
      </w:r>
      <w:r>
        <w:t xml:space="preserve">Algeria</w:t>
      </w:r>
      <w:r>
        <w:br/>
      </w:r>
      <w:r>
        <w:rPr>
          <w:bCs/>
          <w:b/>
        </w:rPr>
        <w:t xml:space="preserve">Contact Person:</w:t>
      </w:r>
      <w:r>
        <w:t xml:space="preserve"> </w:t>
      </w:r>
      <w:r>
        <w:t xml:space="preserve">Mr. Ahmed Mansouri</w:t>
      </w:r>
      <w:r>
        <w:br/>
      </w:r>
      <w:r>
        <w:rPr>
          <w:bCs/>
          <w:b/>
        </w:rPr>
        <w:t xml:space="preserve">NIF:</w:t>
      </w:r>
      <w:r>
        <w:t xml:space="preserve"> </w:t>
      </w:r>
      <w:r>
        <w:t xml:space="preserve">000987654321098</w:t>
      </w:r>
    </w:p>
    <w:bookmarkEnd w:id="23"/>
    <w:bookmarkStart w:id="24" w:name="X33847db744ffc96fc467ac01a295778929427a7"/>
    <w:p>
      <w:pPr>
        <w:pStyle w:val="Heading3"/>
      </w:pPr>
      <w:r>
        <w:t xml:space="preserve">Project Reference: SCADA System Upgrade &amp; PCB Design</w:t>
      </w:r>
    </w:p>
    <w:p>
      <w:pPr>
        <w:pStyle w:val="FirstParagraph"/>
      </w:pPr>
      <w:r>
        <w:t xml:space="preserve">This invoice covers the professional services rendered by our team of Electronics Engineers based in Algiers, Algeria. The scope of work included the design, simulation, and prototyping of custom Printed Circuit Boards (PCBs) for the client's manufacturing line, as well as the integration of IoT sensors into the existing SCADA infrastructure located in the Hydra district. All work was performed in accordance with Algerian industrial standards and international safety regulations.</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rPr>
                <w:bCs/>
                <w:b/>
              </w:rPr>
              <w:t xml:space="preserve">Consultation &amp; Feasibility Study:</w:t>
            </w:r>
            <w:r>
              <w:br/>
            </w:r>
            <w:r>
              <w:t xml:space="preserve">Initial site survey in Algiers to assess electrical load requirements. Analysis of existing schematics and recommendation for component upgrades to ensure compatibility with local power grid fluctuations.</w:t>
            </w:r>
          </w:p>
        </w:tc>
        <w:tc>
          <w:tcPr/>
          <w:p>
            <w:pPr>
              <w:pStyle w:val="Compact"/>
              <w:jc w:val="left"/>
            </w:pPr>
            <w:r>
              <w:t xml:space="preserve">10 Hours</w:t>
            </w:r>
          </w:p>
        </w:tc>
        <w:tc>
          <w:tcPr/>
          <w:p>
            <w:pPr>
              <w:pStyle w:val="Compact"/>
              <w:jc w:val="left"/>
            </w:pPr>
            <w:r>
              <w:t xml:space="preserve">5,000.00</w:t>
            </w:r>
          </w:p>
        </w:tc>
        <w:tc>
          <w:tcPr/>
          <w:p>
            <w:pPr>
              <w:pStyle w:val="Compact"/>
              <w:jc w:val="left"/>
            </w:pPr>
            <w:r>
              <w:t xml:space="preserve">50,000.00</w:t>
            </w:r>
          </w:p>
        </w:tc>
      </w:tr>
      <w:tr>
        <w:tc>
          <w:tcPr/>
          <w:p>
            <w:pPr>
              <w:pStyle w:val="Compact"/>
              <w:jc w:val="left"/>
            </w:pPr>
            <w:r>
              <w:t xml:space="preserve">2</w:t>
            </w:r>
          </w:p>
        </w:tc>
        <w:tc>
          <w:tcPr/>
          <w:p>
            <w:pPr>
              <w:pStyle w:val="Compact"/>
              <w:jc w:val="left"/>
            </w:pPr>
            <w:r>
              <w:rPr>
                <w:bCs/>
                <w:b/>
              </w:rPr>
              <w:t xml:space="preserve">Custom PCB Design &amp; Layout:</w:t>
            </w:r>
            <w:r>
              <w:br/>
            </w:r>
            <w:r>
              <w:t xml:space="preserve">Schematic capture and PCB layout design for a 4-layer high-speed controller board using Altium Designer. Includes signal integrity analysis and thermal management simulation for the microcontroller unit.</w:t>
            </w:r>
          </w:p>
        </w:tc>
        <w:tc>
          <w:tcPr/>
          <w:p>
            <w:pPr>
              <w:pStyle w:val="Compact"/>
              <w:jc w:val="left"/>
            </w:pPr>
            <w:r>
              <w:t xml:space="preserve">1 Unit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rPr>
                <w:bCs/>
                <w:b/>
              </w:rPr>
              <w:t xml:space="preserve">Firmware Development:</w:t>
            </w:r>
            <w:r>
              <w:br/>
            </w:r>
            <w:r>
              <w:t xml:space="preserve">Embedded C programming for STM32 microcontrollers. Implementation of communication protocols (Modbus RTU, CAN Bus) required for the industrial automation system.</w:t>
            </w:r>
          </w:p>
        </w:tc>
        <w:tc>
          <w:tcPr/>
          <w:p>
            <w:pPr>
              <w:pStyle w:val="Compact"/>
              <w:jc w:val="left"/>
            </w:pPr>
            <w:r>
              <w:t xml:space="preserve">40 Hours</w:t>
            </w:r>
          </w:p>
        </w:tc>
        <w:tc>
          <w:tcPr/>
          <w:p>
            <w:pPr>
              <w:pStyle w:val="Compact"/>
              <w:jc w:val="left"/>
            </w:pPr>
            <w:r>
              <w:t xml:space="preserve">6,000.00</w:t>
            </w:r>
          </w:p>
        </w:tc>
        <w:tc>
          <w:tcPr/>
          <w:p>
            <w:pPr>
              <w:pStyle w:val="Compact"/>
              <w:jc w:val="left"/>
            </w:pPr>
            <w:r>
              <w:t xml:space="preserve">240,000.00</w:t>
            </w:r>
          </w:p>
        </w:tc>
      </w:tr>
      <w:tr>
        <w:tc>
          <w:tcPr/>
          <w:p>
            <w:pPr>
              <w:pStyle w:val="Compact"/>
              <w:jc w:val="left"/>
            </w:pPr>
            <w:r>
              <w:t xml:space="preserve">4</w:t>
            </w:r>
          </w:p>
        </w:tc>
        <w:tc>
          <w:tcPr/>
          <w:p>
            <w:pPr>
              <w:pStyle w:val="Compact"/>
              <w:jc w:val="left"/>
            </w:pPr>
            <w:r>
              <w:rPr>
                <w:bCs/>
                <w:b/>
              </w:rPr>
              <w:t xml:space="preserve">Prototyping &amp; Testing:</w:t>
            </w:r>
            <w:r>
              <w:br/>
            </w:r>
            <w:r>
              <w:t xml:space="preserve">Assembly of prototype units in our Algiers laboratory. Functional testing, stress testing, and debugging. Verification of electromagnetic compatibility (EMC) to ensure compliance with local regulations.</w:t>
            </w:r>
          </w:p>
        </w:tc>
        <w:tc>
          <w:tcPr/>
          <w:p>
            <w:pPr>
              <w:pStyle w:val="Compact"/>
              <w:jc w:val="left"/>
            </w:pPr>
            <w:r>
              <w:t xml:space="preserve">5 Units</w:t>
            </w:r>
          </w:p>
        </w:tc>
        <w:tc>
          <w:tcPr/>
          <w:p>
            <w:pPr>
              <w:pStyle w:val="Compact"/>
              <w:jc w:val="left"/>
            </w:pPr>
            <w:r>
              <w:t xml:space="preserve">35,000.00</w:t>
            </w:r>
          </w:p>
        </w:tc>
        <w:tc>
          <w:tcPr/>
          <w:p>
            <w:pPr>
              <w:pStyle w:val="Compact"/>
              <w:jc w:val="left"/>
            </w:pPr>
            <w:r>
              <w:t xml:space="preserve">175,000.00</w:t>
            </w:r>
          </w:p>
        </w:tc>
      </w:tr>
      <w:tr>
        <w:tc>
          <w:tcPr/>
          <w:p>
            <w:pPr>
              <w:pStyle w:val="Compact"/>
              <w:jc w:val="left"/>
            </w:pPr>
            <w:r>
              <w:t xml:space="preserve">5</w:t>
            </w:r>
          </w:p>
        </w:tc>
        <w:tc>
          <w:tcPr/>
          <w:p>
            <w:pPr>
              <w:pStyle w:val="Compact"/>
              <w:jc w:val="left"/>
            </w:pPr>
            <w:r>
              <w:rPr>
                <w:bCs/>
                <w:b/>
              </w:rPr>
              <w:t xml:space="preserve">Technical Documentation:</w:t>
            </w:r>
            <w:r>
              <w:br/>
            </w:r>
            <w:r>
              <w:t xml:space="preserve">Preparation of comprehensive engineering reports, user manuals, and maintenance guides in English and French. Includes detailed wiring diagrams and bill of materials (BOM) for local sourcing in Algeria.</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bl>
    <w:p>
      <w:pPr>
        <w:pStyle w:val="BodyText"/>
      </w:pPr>
      <w:r>
        <w:t xml:space="preserve">Subtotal:</w:t>
      </w:r>
      <w:r>
        <w:t xml:space="preserve"> </w:t>
      </w:r>
      <w:r>
        <w:t xml:space="preserve">630,000.00 DZD</w:t>
      </w:r>
    </w:p>
    <w:p>
      <w:pPr>
        <w:pStyle w:val="BodyText"/>
      </w:pPr>
      <w:r>
        <w:t xml:space="preserve">VAT (19% - TVA):</w:t>
      </w:r>
      <w:r>
        <w:t xml:space="preserve"> </w:t>
      </w:r>
      <w:r>
        <w:t xml:space="preserve">119,700.00 DZD</w:t>
      </w:r>
    </w:p>
    <w:p>
      <w:pPr>
        <w:pStyle w:val="BodyText"/>
      </w:pPr>
      <w:r>
        <w:t xml:space="preserve">Withholding Tax (Retenue à la source - 5%):</w:t>
      </w:r>
      <w:r>
        <w:t xml:space="preserve"> </w:t>
      </w:r>
      <w:r>
        <w:t xml:space="preserve">-31,500.00 DZD</w:t>
      </w:r>
    </w:p>
    <w:p>
      <w:pPr>
        <w:pStyle w:val="BodyText"/>
      </w:pPr>
      <w:r>
        <w:t xml:space="preserve">Grand Total:</w:t>
      </w:r>
      <w:r>
        <w:t xml:space="preserve"> </w:t>
      </w:r>
      <w:r>
        <w:t xml:space="preserve">718,200.00 DZD</w:t>
      </w:r>
    </w:p>
    <w:bookmarkStart w:id="25" w:name="payment-instructions"/>
    <w:p>
      <w:pPr>
        <w:pStyle w:val="Heading4"/>
      </w:pPr>
      <w:r>
        <w:t xml:space="preserve">Payment Instructions</w:t>
      </w:r>
    </w:p>
    <w:p>
      <w:pPr>
        <w:pStyle w:val="FirstParagraph"/>
      </w:pPr>
      <w:r>
        <w:t xml:space="preserve">Please make payment within 30 days of the invoice date. Payments should be made via bank transfer to the following account details located in Algiers:</w:t>
      </w:r>
    </w:p>
    <w:p>
      <w:pPr>
        <w:numPr>
          <w:ilvl w:val="0"/>
          <w:numId w:val="1001"/>
        </w:numPr>
        <w:pStyle w:val="Compact"/>
      </w:pPr>
      <w:r>
        <w:rPr>
          <w:bCs/>
          <w:b/>
        </w:rPr>
        <w:t xml:space="preserve">Bank Name:</w:t>
      </w:r>
      <w:r>
        <w:t xml:space="preserve"> </w:t>
      </w:r>
      <w:r>
        <w:t xml:space="preserve">Banque Extérieure d'Algérie (BEA)</w:t>
      </w:r>
    </w:p>
    <w:p>
      <w:pPr>
        <w:numPr>
          <w:ilvl w:val="0"/>
          <w:numId w:val="1001"/>
        </w:numPr>
        <w:pStyle w:val="Compact"/>
      </w:pPr>
      <w:r>
        <w:rPr>
          <w:bCs/>
          <w:b/>
        </w:rPr>
        <w:t xml:space="preserve">Branch:</w:t>
      </w:r>
      <w:r>
        <w:t xml:space="preserve"> </w:t>
      </w:r>
      <w:r>
        <w:t xml:space="preserve">Hydra, Algiers</w:t>
      </w:r>
    </w:p>
    <w:p>
      <w:pPr>
        <w:numPr>
          <w:ilvl w:val="0"/>
          <w:numId w:val="1001"/>
        </w:numPr>
        <w:pStyle w:val="Compact"/>
      </w:pPr>
      <w:r>
        <w:rPr>
          <w:bCs/>
          <w:b/>
        </w:rPr>
        <w:t xml:space="preserve">Account Name:</w:t>
      </w:r>
      <w:r>
        <w:t xml:space="preserve"> </w:t>
      </w:r>
      <w:r>
        <w:t xml:space="preserve">Algiers Advanced Electronics Engineering</w:t>
      </w:r>
    </w:p>
    <w:p>
      <w:pPr>
        <w:numPr>
          <w:ilvl w:val="0"/>
          <w:numId w:val="1001"/>
        </w:numPr>
        <w:pStyle w:val="Compact"/>
      </w:pPr>
      <w:r>
        <w:rPr>
          <w:bCs/>
          <w:b/>
        </w:rPr>
        <w:t xml:space="preserve">IBAN:</w:t>
      </w:r>
      <w:r>
        <w:t xml:space="preserve"> </w:t>
      </w:r>
      <w:r>
        <w:t xml:space="preserve">DZ00 0000 0000 0000 0000 0000</w:t>
      </w:r>
    </w:p>
    <w:p>
      <w:pPr>
        <w:numPr>
          <w:ilvl w:val="0"/>
          <w:numId w:val="1001"/>
        </w:numPr>
        <w:pStyle w:val="Compact"/>
      </w:pPr>
      <w:r>
        <w:rPr>
          <w:bCs/>
          <w:b/>
        </w:rPr>
        <w:t xml:space="preserve">BIC:</w:t>
      </w:r>
      <w:r>
        <w:t xml:space="preserve"> </w:t>
      </w:r>
      <w:r>
        <w:t xml:space="preserve">BEAZDZAL</w:t>
      </w:r>
    </w:p>
    <w:bookmarkEnd w:id="25"/>
    <w:bookmarkStart w:id="26" w:name="terms-and-conditions"/>
    <w:p>
      <w:pPr>
        <w:pStyle w:val="Heading4"/>
      </w:pPr>
      <w:r>
        <w:t xml:space="preserve">Terms and Conditions</w:t>
      </w:r>
    </w:p>
    <w:p>
      <w:pPr>
        <w:numPr>
          <w:ilvl w:val="0"/>
          <w:numId w:val="1002"/>
        </w:numPr>
        <w:pStyle w:val="Compact"/>
      </w:pPr>
      <w:r>
        <w:rPr>
          <w:bCs/>
          <w:b/>
        </w:rPr>
        <w:t xml:space="preserve">Validity:</w:t>
      </w:r>
      <w:r>
        <w:t xml:space="preserve"> </w:t>
      </w:r>
      <w:r>
        <w:t xml:space="preserve">This invoice is valid for 30 days from the date of issue. Late payments may incur a penalty fee of 1% per month on the outstanding balance, in accordance with Algerian commercial law.</w:t>
      </w:r>
    </w:p>
    <w:p>
      <w:pPr>
        <w:numPr>
          <w:ilvl w:val="0"/>
          <w:numId w:val="1002"/>
        </w:numPr>
        <w:pStyle w:val="Compact"/>
      </w:pPr>
      <w:r>
        <w:rPr>
          <w:bCs/>
          <w:b/>
        </w:rPr>
        <w:t xml:space="preserve">Scope of Work:</w:t>
      </w:r>
      <w:r>
        <w:t xml:space="preserve"> </w:t>
      </w:r>
      <w:r>
        <w:t xml:space="preserve">The services described herein were performed by qualified Electronics Engineers licensed to practice in Algeria. Any modifications to the project scope after the completion of the work will be billed separately.</w:t>
      </w:r>
    </w:p>
    <w:p>
      <w:pPr>
        <w:numPr>
          <w:ilvl w:val="0"/>
          <w:numId w:val="1002"/>
        </w:numPr>
        <w:pStyle w:val="Compact"/>
      </w:pPr>
      <w:r>
        <w:rPr>
          <w:bCs/>
          <w:b/>
        </w:rPr>
        <w:t xml:space="preserve">Intellectual Property:</w:t>
      </w:r>
      <w:r>
        <w:t xml:space="preserve"> </w:t>
      </w:r>
      <w:r>
        <w:t xml:space="preserve">Upon full payment of this invoice, all intellectual property rights regarding the custom PCB designs and firmware code developed for this project will be transferred to the client.</w:t>
      </w:r>
    </w:p>
    <w:p>
      <w:pPr>
        <w:numPr>
          <w:ilvl w:val="0"/>
          <w:numId w:val="1002"/>
        </w:numPr>
        <w:pStyle w:val="Compact"/>
      </w:pPr>
      <w:r>
        <w:rPr>
          <w:bCs/>
          <w:b/>
        </w:rPr>
        <w:t xml:space="preserve">Warranty:</w:t>
      </w:r>
      <w:r>
        <w:t xml:space="preserve"> </w:t>
      </w:r>
      <w:r>
        <w:t xml:space="preserve">We provide a 12-month warranty on the engineering design and firmware stability. This warranty covers defects in logic and design but does not cover hardware failures due to misuse or environmental factors outside of specified operating ranges.</w:t>
      </w:r>
    </w:p>
    <w:p>
      <w:pPr>
        <w:numPr>
          <w:ilvl w:val="0"/>
          <w:numId w:val="1002"/>
        </w:numPr>
        <w:pStyle w:val="Compact"/>
      </w:pPr>
      <w:r>
        <w:rPr>
          <w:bCs/>
          <w:b/>
        </w:rPr>
        <w:t xml:space="preserve">Dispute Resolution:</w:t>
      </w:r>
      <w:r>
        <w:t xml:space="preserve"> </w:t>
      </w:r>
      <w:r>
        <w:t xml:space="preserve">Any disputes arising from this invoice or the services rendered shall be settled amicably. If unresolved, the matter shall be subject to the jurisdiction of the courts of Algiers, Algeria.</w:t>
      </w:r>
    </w:p>
    <w:p>
      <w:pPr>
        <w:numPr>
          <w:ilvl w:val="0"/>
          <w:numId w:val="1002"/>
        </w:numPr>
        <w:pStyle w:val="Compact"/>
      </w:pPr>
      <w:r>
        <w:rPr>
          <w:bCs/>
          <w:b/>
        </w:rPr>
        <w:t xml:space="preserve">Tax Compliance:</w:t>
      </w:r>
      <w:r>
        <w:t xml:space="preserve"> </w:t>
      </w:r>
      <w:r>
        <w:t xml:space="preserve">This invoice complies with the tax regulations of the Algerian Ministry of Finance. The withholding tax (Retenue à la source) has been calculated and will be declared by the client to the relevant tax authorities.</w:t>
      </w:r>
    </w:p>
    <w:p>
      <w:pPr>
        <w:pStyle w:val="FirstParagraph"/>
      </w:pPr>
      <w:r>
        <w:t xml:space="preserve">Thank you for choosing Algiers Advanced Electronics Engineering for your technical needs. We appreciate your business and look forward to continuing our partnership in advancing industrial technology in Algeria.</w:t>
      </w:r>
    </w:p>
    <w:bookmarkEnd w:id="26"/>
    <w:p>
      <w:pPr>
        <w:pStyle w:val="BodyText"/>
      </w:pPr>
      <w:r>
        <w:t xml:space="preserve">Algiers Advanced Electronics Engineering | 15 Rue Didouche Mourad, Hydra, Algiers, Algeria</w:t>
      </w:r>
      <w:r>
        <w:br/>
      </w:r>
      <w:r>
        <w:t xml:space="preserve">This document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2026-10-10T02:21:23Z</dcterms:created>
  <dcterms:modified xsi:type="dcterms:W3CDTF">2026-10-10T02:21:23Z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