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brisbane-circuit-solutions-pty-ltd"/>
    <w:p>
      <w:pPr>
        <w:pStyle w:val="Heading1"/>
      </w:pPr>
      <w:r>
        <w:t xml:space="preserve">BRISBANE CIRCUIT SOLUTIONS PTY LTD</w:t>
      </w:r>
    </w:p>
    <w:p>
      <w:pPr>
        <w:pStyle w:val="FirstParagraph"/>
      </w:pPr>
      <w:r>
        <w:rPr>
          <w:bCs/>
          <w:b/>
        </w:rPr>
        <w:t xml:space="preserve">ABN:</w:t>
      </w:r>
      <w:r>
        <w:t xml:space="preserve"> </w:t>
      </w:r>
      <w:r>
        <w:t xml:space="preserve">12 345 678 901</w:t>
      </w:r>
    </w:p>
    <w:p>
      <w:pPr>
        <w:pStyle w:val="BodyText"/>
      </w:pPr>
      <w:r>
        <w:t xml:space="preserve">Level 4, 123 Queen Street</w:t>
      </w:r>
    </w:p>
    <w:p>
      <w:pPr>
        <w:pStyle w:val="BodyText"/>
      </w:pPr>
      <w:r>
        <w:t xml:space="preserve">Fortitude Valley,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QLD 4006</w:t>
      </w:r>
    </w:p>
    <w:p>
      <w:pPr>
        <w:pStyle w:val="BodyText"/>
      </w:pPr>
      <w:r>
        <w:t xml:space="preserve">Phone: +61 7 3000 1234</w:t>
      </w:r>
    </w:p>
    <w:p>
      <w:pPr>
        <w:pStyle w:val="BodyText"/>
      </w:pPr>
      <w:r>
        <w:t xml:space="preserve">Email: accounts@brisbanecircuit.com.au</w:t>
      </w:r>
    </w:p>
    <w:p>
      <w:pPr>
        <w:pStyle w:val="BodyText"/>
      </w:pPr>
      <w:r>
        <w:t xml:space="preserve">Web: www.brisbanecircuit.com.au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Industrial Automation Pty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Innovation Drive</w:t>
      </w:r>
    </w:p>
    <w:p>
      <w:pPr>
        <w:pStyle w:val="BodyText"/>
      </w:pPr>
      <w:r>
        <w:t xml:space="preserve">Ascot,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QLD 4007</w:t>
      </w:r>
    </w:p>
    <w:p>
      <w:pPr>
        <w:pStyle w:val="BodyText"/>
      </w:pPr>
      <w:r>
        <w:t xml:space="preserve">ABN: 98 765 432 109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PLC Integration &amp; PCB Redesign</w:t>
      </w:r>
    </w:p>
    <w:p>
      <w:pPr>
        <w:pStyle w:val="BodyText"/>
      </w:pPr>
      <w:r>
        <w:rPr>
          <w:bCs/>
          <w:b/>
        </w:rPr>
        <w:t xml:space="preserve">Site Location:</w:t>
      </w:r>
      <w:r>
        <w:t xml:space="preserve"> </w:t>
      </w:r>
      <w:r>
        <w:t xml:space="preserve">Brisbane CBD Industrial Park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2023 - 23 Oct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</w:t>
            </w:r>
            <w:r>
              <w:br/>
            </w:r>
            <w:r>
              <w:t xml:space="preserve">Initial site survey and requirements analysis for the automation control unit. Conducted at the client's facility in Brisbane. Included assessment of existing legacy hardware and power distribution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Capture &amp; PCB Layout Design</w:t>
            </w:r>
            <w:r>
              <w:br/>
            </w:r>
            <w:r>
              <w:t xml:space="preserve">Design of a custom 4-layer Printed Circuit Board (PCB) for the motor control interface. Utilized Altium Designer. Ensured compliance with AS/NZS 60950.1 safety standards relevant to electrical equipment in Australia.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Component Sourcing &amp; BOM Management</w:t>
            </w:r>
            <w:r>
              <w:br/>
            </w:r>
            <w:r>
              <w:t xml:space="preserve">Sourcing of electronic components from approved Australian distributors to ensure supply chain reliability. Verification of RoHS compliance for all selected parts.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Assembly &amp; Testing</w:t>
            </w:r>
            <w:r>
              <w:br/>
            </w:r>
            <w:r>
              <w:t xml:space="preserve">Hand-assembly of the prototype unit. Functional testing including signal integrity analysis and thermal performance testing under Brisbane ambient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EMC Pre-compliance Testing</w:t>
            </w:r>
            <w:r>
              <w:br/>
            </w:r>
            <w:r>
              <w:t xml:space="preserve">Conducted Electromagnetic Compatibility (EMC) pre-compliance checks to ensure the device meets Australian Communications and Media Authority (ACMA) regulations before formal certification.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</w:t>
            </w:r>
            <w:r>
              <w:br/>
            </w:r>
            <w:r>
              <w:t xml:space="preserve">Preparation of comprehensive engineering documentation, including assembly drawings, test procedures, and user manuals tailored for the Australian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$10,960.00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$1,096.00</w:t>
      </w:r>
    </w:p>
    <w:p>
      <w:pPr>
        <w:pStyle w:val="BodyText"/>
      </w:pPr>
      <w:r>
        <w:t xml:space="preserve">TOTAL DUE (AUD):</w:t>
      </w:r>
      <w:r>
        <w:t xml:space="preserve"> </w:t>
      </w:r>
      <w:r>
        <w:t xml:space="preserve">$12,056.00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via Electronic Funds Transfer (EFT)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</w:p>
    <w:p>
      <w:pPr>
        <w:pStyle w:val="BodyText"/>
      </w:pP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Brisbane Circuit Solutions Pty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iCs/>
          <w:i/>
        </w:rPr>
        <w:t xml:space="preserve">Note: Please ensure the reference number is included to facilitate prompt reconciliation of this Invoice.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Electronics Engineer are subject to the Australian Consumer Law.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interest charges at the rate of 10% per annum.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the designs created remain with Brisbane Circuit Solutions Pty Ltd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Services are performed in accordance with the professional standards expected of an Electronics Engineer in Australia.</w:t>
      </w:r>
    </w:p>
    <w:bookmarkEnd w:id="25"/>
    <w:p>
      <w:pPr>
        <w:pStyle w:val="FirstParagraph"/>
      </w:pPr>
      <w:r>
        <w:rPr>
          <w:bCs/>
          <w:b/>
        </w:rPr>
        <w:t xml:space="preserve">Authorized By (Provider)</w:t>
      </w:r>
    </w:p>
    <w:p>
      <w:pPr>
        <w:pStyle w:val="BodyText"/>
      </w:pPr>
      <w:r>
        <w:t xml:space="preserve">John Smith, B.Eng (Hons), CPEng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appreciate your trust in our engineering expertise.</w:t>
      </w:r>
    </w:p>
    <w:p>
      <w:pPr>
        <w:pStyle w:val="BodyText"/>
      </w:pPr>
      <w:r>
        <w:t xml:space="preserve">Brisbane Circuit Solutions Pty Ltd | ABN 12 345 678 901 | Level 4, 123 Queen Street, Fortitude Valley, Australia Brisbane, QLD 4006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2026-10-10T02:38:57Z</dcterms:created>
  <dcterms:modified xsi:type="dcterms:W3CDTF">2026-10-10T02:38:57Z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