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Electronics</w:t>
      </w:r>
      <w:r>
        <w:t xml:space="preserve"> </w:t>
      </w:r>
      <w:r>
        <w:t xml:space="preserve">Engineering</w:t>
      </w:r>
      <w:r>
        <w:t xml:space="preserve"> </w:t>
      </w:r>
      <w:r>
        <w:t xml:space="preserve">Services</w:t>
      </w:r>
    </w:p>
    <w:bookmarkStart w:id="20" w:name="montreal-circuit-solutions-inc."/>
    <w:p>
      <w:pPr>
        <w:pStyle w:val="Heading1"/>
      </w:pPr>
      <w:r>
        <w:t xml:space="preserve">Montreal Circuit Solutions Inc.</w:t>
      </w:r>
    </w:p>
    <w:p>
      <w:pPr>
        <w:pStyle w:val="FirstParagraph"/>
      </w:pPr>
      <w:r>
        <w:t xml:space="preserve">Professional Electronics Engineering Services</w:t>
      </w:r>
    </w:p>
    <w:p>
      <w:pPr>
        <w:pStyle w:val="BodyText"/>
      </w:pPr>
      <w:r>
        <w:t xml:space="preserve">1250 René-Lévesque Blvd West, Suite 400</w:t>
      </w:r>
    </w:p>
    <w:p>
      <w:pPr>
        <w:pStyle w:val="BodyText"/>
      </w:pPr>
      <w:r>
        <w:t xml:space="preserve">Montreal, Quebec H3B 4W8, Canada</w:t>
      </w:r>
    </w:p>
    <w:p>
      <w:pPr>
        <w:pStyle w:val="BodyText"/>
      </w:pPr>
      <w:r>
        <w:t xml:space="preserve">Phone: +1 (514) 555-0198</w:t>
      </w:r>
    </w:p>
    <w:p>
      <w:pPr>
        <w:pStyle w:val="BodyText"/>
      </w:pPr>
      <w:r>
        <w:t xml:space="preserve">Email: billing@montrealcircuitsolutions.ca</w:t>
      </w:r>
    </w:p>
    <w:p>
      <w:pPr>
        <w:pStyle w:val="BodyText"/>
      </w:pPr>
      <w:r>
        <w:t xml:space="preserve">QST #: 1234567890</w:t>
      </w:r>
    </w:p>
    <w:bookmarkEnd w:id="20"/>
    <w:bookmarkStart w:id="21" w:name="invoice"/>
    <w:p>
      <w:pPr>
        <w:pStyle w:val="Heading2"/>
      </w:pPr>
      <w:r>
        <w:t xml:space="preserve">INVOICE</w:t>
      </w:r>
    </w:p>
    <w:p>
      <w:pPr>
        <w:pStyle w:val="FirstParagraph"/>
      </w:pPr>
      <w:r>
        <w:t xml:space="preserve">Payment Request for Engineering Services</w:t>
      </w:r>
    </w:p>
    <w:bookmarkEnd w:id="21"/>
    <w:bookmarkStart w:id="22" w:name="bill-to"/>
    <w:p>
      <w:pPr>
        <w:pStyle w:val="Heading3"/>
      </w:pPr>
      <w:r>
        <w:t xml:space="preserve">Bill To:</w:t>
      </w:r>
    </w:p>
    <w:p>
      <w:pPr>
        <w:pStyle w:val="FirstParagraph"/>
      </w:pPr>
      <w:r>
        <w:rPr>
          <w:bCs/>
          <w:b/>
        </w:rPr>
        <w:t xml:space="preserve">Advanced Robotics Corp.</w:t>
      </w:r>
    </w:p>
    <w:p>
      <w:pPr>
        <w:pStyle w:val="BodyText"/>
      </w:pPr>
      <w:r>
        <w:t xml:space="preserve">Attn: Procurement Department</w:t>
      </w:r>
    </w:p>
    <w:p>
      <w:pPr>
        <w:pStyle w:val="BodyText"/>
      </w:pPr>
      <w:r>
        <w:t xml:space="preserve">3400 Jean-Talon Street East</w:t>
      </w:r>
    </w:p>
    <w:p>
      <w:pPr>
        <w:pStyle w:val="BodyText"/>
      </w:pPr>
      <w:r>
        <w:t xml:space="preserve">Montreal, Quebec H1W 2J5, Canada</w:t>
      </w:r>
    </w:p>
    <w:p>
      <w:pPr>
        <w:pStyle w:val="BodyText"/>
      </w:pPr>
      <w:r>
        <w:t xml:space="preserve">Client Reference: AR-2024-ENG-045</w:t>
      </w:r>
    </w:p>
    <w:bookmarkEnd w:id="22"/>
    <w:bookmarkStart w:id="23" w:name="invoice-details"/>
    <w:p>
      <w:pPr>
        <w:pStyle w:val="Heading3"/>
      </w:pPr>
      <w:r>
        <w:t xml:space="preserve">Invoice Details: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INV-2024-0892</w:t>
            </w:r>
          </w:p>
        </w:tc>
      </w:tr>
      <w:tr>
        <w:tc>
          <w:tcPr/>
          <w:p>
            <w:pPr>
              <w:pStyle w:val="Compact"/>
              <w:jc w:val="left"/>
            </w:pPr>
            <w:r>
              <w:t xml:space="preserve">Date Issued:</w:t>
            </w:r>
          </w:p>
        </w:tc>
        <w:tc>
          <w:tcPr/>
          <w:p>
            <w:pPr>
              <w:pStyle w:val="Compact"/>
              <w:jc w:val="left"/>
            </w:pPr>
            <w:r>
              <w:t xml:space="preserve">November 15, 2024</w:t>
            </w:r>
          </w:p>
        </w:tc>
      </w:tr>
      <w:tr>
        <w:tc>
          <w:tcPr/>
          <w:p>
            <w:pPr>
              <w:pStyle w:val="Compact"/>
              <w:jc w:val="left"/>
            </w:pPr>
            <w:r>
              <w:t xml:space="preserve">Due Date:</w:t>
            </w:r>
          </w:p>
        </w:tc>
        <w:tc>
          <w:tcPr/>
          <w:p>
            <w:pPr>
              <w:pStyle w:val="Compact"/>
              <w:jc w:val="left"/>
            </w:pPr>
            <w:r>
              <w:t xml:space="preserve">December 15, 2024</w:t>
            </w:r>
          </w:p>
        </w:tc>
      </w:tr>
      <w:tr>
        <w:tc>
          <w:tcPr/>
          <w:p>
            <w:pPr>
              <w:pStyle w:val="Compact"/>
              <w:jc w:val="left"/>
            </w:pPr>
            <w:r>
              <w:t xml:space="preserve">Project:</w:t>
            </w:r>
          </w:p>
        </w:tc>
        <w:tc>
          <w:tcPr/>
          <w:p>
            <w:pPr>
              <w:pStyle w:val="Compact"/>
              <w:jc w:val="left"/>
            </w:pPr>
            <w:r>
              <w:t xml:space="preserve">Embedded Systems Design &amp; Validation</w:t>
            </w:r>
          </w:p>
        </w:tc>
      </w:tr>
      <w:tr>
        <w:tc>
          <w:tcPr/>
          <w:p>
            <w:pPr>
              <w:pStyle w:val="Compact"/>
              <w:jc w:val="left"/>
            </w:pPr>
            <w:r>
              <w:t xml:space="preserve">Currency:</w:t>
            </w:r>
          </w:p>
        </w:tc>
        <w:tc>
          <w:tcPr/>
          <w:p>
            <w:pPr>
              <w:pStyle w:val="Compact"/>
              <w:jc w:val="left"/>
            </w:pPr>
            <w:r>
              <w:t xml:space="preserve">CAD (Canadian Dollars)</w:t>
            </w:r>
          </w:p>
        </w:tc>
      </w:tr>
    </w:tbl>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Electronics Engineering Services</w:t>
            </w:r>
          </w:p>
        </w:tc>
        <w:tc>
          <w:tcPr/>
          <w:p>
            <w:pPr>
              <w:pStyle w:val="Compact"/>
              <w:jc w:val="left"/>
            </w:pPr>
            <w:r>
              <w:t xml:space="preserve">Hours/Qty</w:t>
            </w:r>
          </w:p>
        </w:tc>
        <w:tc>
          <w:tcPr/>
          <w:p>
            <w:pPr>
              <w:pStyle w:val="Compact"/>
              <w:jc w:val="left"/>
            </w:pPr>
            <w:r>
              <w:t xml:space="preserve">Rate (CAD)</w:t>
            </w:r>
          </w:p>
        </w:tc>
        <w:tc>
          <w:tcPr/>
          <w:p>
            <w:pPr>
              <w:pStyle w:val="Compact"/>
              <w:jc w:val="left"/>
            </w:pPr>
            <w:r>
              <w:t xml:space="preserve">Amount (CAD)</w:t>
            </w:r>
          </w:p>
        </w:tc>
      </w:tr>
      <w:tr>
        <w:tc>
          <w:tcPr/>
          <w:p>
            <w:pPr>
              <w:pStyle w:val="Compact"/>
              <w:jc w:val="left"/>
            </w:pPr>
            <w:r>
              <w:t xml:space="preserve">1</w:t>
            </w:r>
          </w:p>
        </w:tc>
        <w:tc>
          <w:tcPr/>
          <w:p>
            <w:pPr>
              <w:pStyle w:val="Compact"/>
              <w:jc w:val="left"/>
            </w:pPr>
            <w:r>
              <w:rPr>
                <w:bCs/>
                <w:b/>
              </w:rPr>
              <w:t xml:space="preserve">PCB Schematic Design &amp; Component Selection</w:t>
            </w:r>
            <w:r>
              <w:br/>
            </w:r>
            <w:r>
              <w:t xml:space="preserve">Development of comprehensive schematic diagrams for the control board prototype. This includes selection of power management ICs, microcontrollers, and signal conditioning components compliant with Canadian electrical standards.</w:t>
            </w:r>
          </w:p>
        </w:tc>
        <w:tc>
          <w:tcPr/>
          <w:p>
            <w:pPr>
              <w:pStyle w:val="Compact"/>
              <w:jc w:val="left"/>
            </w:pPr>
            <w:r>
              <w:t xml:space="preserve">40</w:t>
            </w:r>
          </w:p>
        </w:tc>
        <w:tc>
          <w:tcPr/>
          <w:p>
            <w:pPr>
              <w:pStyle w:val="Compact"/>
              <w:jc w:val="left"/>
            </w:pPr>
            <w:r>
              <w:t xml:space="preserve">175.00</w:t>
            </w:r>
          </w:p>
        </w:tc>
        <w:tc>
          <w:tcPr/>
          <w:p>
            <w:pPr>
              <w:pStyle w:val="Compact"/>
              <w:jc w:val="left"/>
            </w:pPr>
            <w:r>
              <w:t xml:space="preserve">7,000.00</w:t>
            </w:r>
          </w:p>
        </w:tc>
      </w:tr>
      <w:tr>
        <w:tc>
          <w:tcPr/>
          <w:p>
            <w:pPr>
              <w:pStyle w:val="Compact"/>
              <w:jc w:val="left"/>
            </w:pPr>
            <w:r>
              <w:t xml:space="preserve">2</w:t>
            </w:r>
          </w:p>
        </w:tc>
        <w:tc>
          <w:tcPr/>
          <w:p>
            <w:pPr>
              <w:pStyle w:val="Compact"/>
              <w:jc w:val="left"/>
            </w:pPr>
            <w:r>
              <w:rPr>
                <w:bCs/>
                <w:b/>
              </w:rPr>
              <w:t xml:space="preserve">PCB Layout &amp; Signal Integrity Analysis</w:t>
            </w:r>
            <w:r>
              <w:br/>
            </w:r>
            <w:r>
              <w:t xml:space="preserve">Multi-layer PCB layout design using industry-standard EDA tools. Includes high-speed signal routing, impedance matching, and thermal management considerations specific to Montreal's industrial manufacturing requirements.</w:t>
            </w:r>
          </w:p>
        </w:tc>
        <w:tc>
          <w:tcPr/>
          <w:p>
            <w:pPr>
              <w:pStyle w:val="Compact"/>
              <w:jc w:val="left"/>
            </w:pPr>
            <w:r>
              <w:t xml:space="preserve">35</w:t>
            </w:r>
          </w:p>
        </w:tc>
        <w:tc>
          <w:tcPr/>
          <w:p>
            <w:pPr>
              <w:pStyle w:val="Compact"/>
              <w:jc w:val="left"/>
            </w:pPr>
            <w:r>
              <w:t xml:space="preserve">175.00</w:t>
            </w:r>
          </w:p>
        </w:tc>
        <w:tc>
          <w:tcPr/>
          <w:p>
            <w:pPr>
              <w:pStyle w:val="Compact"/>
              <w:jc w:val="left"/>
            </w:pPr>
            <w:r>
              <w:t xml:space="preserve">6,125.00</w:t>
            </w:r>
          </w:p>
        </w:tc>
      </w:tr>
      <w:tr>
        <w:tc>
          <w:tcPr/>
          <w:p>
            <w:pPr>
              <w:pStyle w:val="Compact"/>
              <w:jc w:val="left"/>
            </w:pPr>
            <w:r>
              <w:t xml:space="preserve">3</w:t>
            </w:r>
          </w:p>
        </w:tc>
        <w:tc>
          <w:tcPr/>
          <w:p>
            <w:pPr>
              <w:pStyle w:val="Compact"/>
              <w:jc w:val="left"/>
            </w:pPr>
            <w:r>
              <w:rPr>
                <w:bCs/>
                <w:b/>
              </w:rPr>
              <w:t xml:space="preserve">Firmware Development &amp; Integration</w:t>
            </w:r>
            <w:r>
              <w:br/>
            </w:r>
            <w:r>
              <w:t xml:space="preserve">Embedded C/C++ firmware development for ARM Cortex-M based microcontroller. Implementation of communication protocols (SPI, I2C, UART) and real-time operating system integration for the robotics control application.</w:t>
            </w:r>
          </w:p>
        </w:tc>
        <w:tc>
          <w:tcPr/>
          <w:p>
            <w:pPr>
              <w:pStyle w:val="Compact"/>
              <w:jc w:val="left"/>
            </w:pPr>
            <w:r>
              <w:t xml:space="preserve">50</w:t>
            </w:r>
          </w:p>
        </w:tc>
        <w:tc>
          <w:tcPr/>
          <w:p>
            <w:pPr>
              <w:pStyle w:val="Compact"/>
              <w:jc w:val="left"/>
            </w:pPr>
            <w:r>
              <w:t xml:space="preserve">165.00</w:t>
            </w:r>
          </w:p>
        </w:tc>
        <w:tc>
          <w:tcPr/>
          <w:p>
            <w:pPr>
              <w:pStyle w:val="Compact"/>
              <w:jc w:val="left"/>
            </w:pPr>
            <w:r>
              <w:t xml:space="preserve">8,250.00</w:t>
            </w:r>
          </w:p>
        </w:tc>
      </w:tr>
      <w:tr>
        <w:tc>
          <w:tcPr/>
          <w:p>
            <w:pPr>
              <w:pStyle w:val="Compact"/>
              <w:jc w:val="left"/>
            </w:pPr>
            <w:r>
              <w:t xml:space="preserve">4</w:t>
            </w:r>
          </w:p>
        </w:tc>
        <w:tc>
          <w:tcPr/>
          <w:p>
            <w:pPr>
              <w:pStyle w:val="Compact"/>
              <w:jc w:val="left"/>
            </w:pPr>
            <w:r>
              <w:rPr>
                <w:bCs/>
                <w:b/>
              </w:rPr>
              <w:t xml:space="preserve">Prototype Testing &amp; Validation</w:t>
            </w:r>
            <w:r>
              <w:br/>
            </w:r>
            <w:r>
              <w:t xml:space="preserve">Comprehensive testing of prototype units including power consumption analysis, electromagnetic compatibility (EMC) pre-compliance testing, and environmental stress screening at our Montreal laboratory facilities.</w:t>
            </w:r>
          </w:p>
        </w:tc>
        <w:tc>
          <w:tcPr/>
          <w:p>
            <w:pPr>
              <w:pStyle w:val="Compact"/>
              <w:jc w:val="left"/>
            </w:pPr>
            <w:r>
              <w:t xml:space="preserve">25</w:t>
            </w:r>
          </w:p>
        </w:tc>
        <w:tc>
          <w:tcPr/>
          <w:p>
            <w:pPr>
              <w:pStyle w:val="Compact"/>
              <w:jc w:val="left"/>
            </w:pPr>
            <w:r>
              <w:t xml:space="preserve">175.00</w:t>
            </w:r>
          </w:p>
        </w:tc>
        <w:tc>
          <w:tcPr/>
          <w:p>
            <w:pPr>
              <w:pStyle w:val="Compact"/>
              <w:jc w:val="left"/>
            </w:pPr>
            <w:r>
              <w:t xml:space="preserve">4,375.00</w:t>
            </w:r>
          </w:p>
        </w:tc>
      </w:tr>
      <w:tr>
        <w:tc>
          <w:tcPr/>
          <w:p>
            <w:pPr>
              <w:pStyle w:val="Compact"/>
              <w:jc w:val="left"/>
            </w:pPr>
            <w:r>
              <w:t xml:space="preserve">5</w:t>
            </w:r>
          </w:p>
        </w:tc>
        <w:tc>
          <w:tcPr/>
          <w:p>
            <w:pPr>
              <w:pStyle w:val="Compact"/>
              <w:jc w:val="left"/>
            </w:pPr>
            <w:r>
              <w:rPr>
                <w:bCs/>
                <w:b/>
              </w:rPr>
              <w:t xml:space="preserve">Technical Documentation &amp; Compliance Review</w:t>
            </w:r>
            <w:r>
              <w:br/>
            </w:r>
            <w:r>
              <w:t xml:space="preserve">Preparation of detailed engineering documentation including bill of materials (BOM), assembly drawings, test procedures, and compliance documentation aligned with Canadian Standards Association (CSA) guidelines.</w:t>
            </w:r>
          </w:p>
        </w:tc>
        <w:tc>
          <w:tcPr/>
          <w:p>
            <w:pPr>
              <w:pStyle w:val="Compact"/>
              <w:jc w:val="left"/>
            </w:pPr>
            <w:r>
              <w:t xml:space="preserve">20</w:t>
            </w:r>
          </w:p>
        </w:tc>
        <w:tc>
          <w:tcPr/>
          <w:p>
            <w:pPr>
              <w:pStyle w:val="Compact"/>
              <w:jc w:val="left"/>
            </w:pPr>
            <w:r>
              <w:t xml:space="preserve">150.00</w:t>
            </w:r>
          </w:p>
        </w:tc>
        <w:tc>
          <w:tcPr/>
          <w:p>
            <w:pPr>
              <w:pStyle w:val="Compact"/>
              <w:jc w:val="left"/>
            </w:pPr>
            <w:r>
              <w:t xml:space="preserve">3,000.00</w:t>
            </w:r>
          </w:p>
        </w:tc>
      </w:tr>
      <w:tr>
        <w:tc>
          <w:tcPr/>
          <w:p>
            <w:pPr>
              <w:pStyle w:val="Compact"/>
              <w:jc w:val="left"/>
            </w:pPr>
            <w:r>
              <w:t xml:space="preserve">6</w:t>
            </w:r>
          </w:p>
        </w:tc>
        <w:tc>
          <w:tcPr/>
          <w:p>
            <w:pPr>
              <w:pStyle w:val="Compact"/>
              <w:jc w:val="left"/>
            </w:pPr>
            <w:r>
              <w:rPr>
                <w:bCs/>
                <w:b/>
              </w:rPr>
              <w:t xml:space="preserve">Design Review Meetings &amp; Client Consultation</w:t>
            </w:r>
            <w:r>
              <w:br/>
            </w:r>
            <w:r>
              <w:t xml:space="preserve">On-site and virtual design review sessions with client engineering team in Montreal. Includes progress reporting, technical consultation, and design iteration discussions throughout the project lifecycle.</w:t>
            </w:r>
          </w:p>
        </w:tc>
        <w:tc>
          <w:tcPr/>
          <w:p>
            <w:pPr>
              <w:pStyle w:val="Compact"/>
              <w:jc w:val="left"/>
            </w:pPr>
            <w:r>
              <w:t xml:space="preserve">15</w:t>
            </w:r>
          </w:p>
        </w:tc>
        <w:tc>
          <w:tcPr/>
          <w:p>
            <w:pPr>
              <w:pStyle w:val="Compact"/>
              <w:jc w:val="left"/>
            </w:pPr>
            <w:r>
              <w:t xml:space="preserve">150.00</w:t>
            </w:r>
          </w:p>
        </w:tc>
        <w:tc>
          <w:tcPr/>
          <w:p>
            <w:pPr>
              <w:pStyle w:val="Compact"/>
              <w:jc w:val="left"/>
            </w:pPr>
            <w:r>
              <w:t xml:space="preserve">2,250.00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$31,000.00</w:t>
            </w:r>
          </w:p>
        </w:tc>
      </w:tr>
      <w:tr>
        <w:tc>
          <w:tcPr/>
          <w:p>
            <w:pPr>
              <w:pStyle w:val="Compact"/>
              <w:jc w:val="left"/>
            </w:pPr>
            <w:r>
              <w:t xml:space="preserve">QST (9.975%):</w:t>
            </w:r>
          </w:p>
        </w:tc>
        <w:tc>
          <w:tcPr/>
          <w:p>
            <w:pPr>
              <w:pStyle w:val="Compact"/>
              <w:jc w:val="left"/>
            </w:pPr>
            <w:r>
              <w:t xml:space="preserve">$3,092.63</w:t>
            </w:r>
          </w:p>
        </w:tc>
      </w:tr>
      <w:tr>
        <w:tc>
          <w:tcPr/>
          <w:p>
            <w:pPr>
              <w:pStyle w:val="Compact"/>
              <w:jc w:val="left"/>
            </w:pPr>
            <w:r>
              <w:t xml:space="preserve">GST (5.00%):</w:t>
            </w:r>
          </w:p>
        </w:tc>
        <w:tc>
          <w:tcPr/>
          <w:p>
            <w:pPr>
              <w:pStyle w:val="Compact"/>
              <w:jc w:val="left"/>
            </w:pPr>
            <w:r>
              <w:t xml:space="preserve">$1,550.00</w:t>
            </w:r>
          </w:p>
        </w:tc>
      </w:tr>
      <w:tr>
        <w:tc>
          <w:tcPr/>
          <w:p>
            <w:pPr>
              <w:pStyle w:val="Compact"/>
              <w:jc w:val="left"/>
            </w:pPr>
            <w:r>
              <w:t xml:space="preserve">Total Due:</w:t>
            </w:r>
          </w:p>
        </w:tc>
        <w:tc>
          <w:tcPr/>
          <w:p>
            <w:pPr>
              <w:pStyle w:val="Compact"/>
              <w:jc w:val="left"/>
            </w:pPr>
            <w:r>
              <w:t xml:space="preserve">$35,642.63</w:t>
            </w:r>
          </w:p>
        </w:tc>
      </w:tr>
    </w:tbl>
    <w:bookmarkStart w:id="24" w:name="payment-terms-important-information"/>
    <w:p>
      <w:pPr>
        <w:pStyle w:val="Heading4"/>
      </w:pPr>
      <w:r>
        <w:t xml:space="preserve">Payment Terms &amp; Important Information:</w:t>
      </w:r>
    </w:p>
    <w:p>
      <w:pPr>
        <w:pStyle w:val="FirstParagraph"/>
      </w:pPr>
      <w:r>
        <w:t xml:space="preserve">This Invoice represents professional Electronics Engineer services rendered by Montreal Circuit Solutions Inc. in accordance with the service agreement dated October 1, 2024. Payment is due within 30 days of the invoice date. Late payments will incur interest at a rate of 1.5% per month or the maximum rate permitted by Quebec law, whichever is less.</w:t>
      </w:r>
    </w:p>
    <w:p>
      <w:pPr>
        <w:pStyle w:val="BodyText"/>
      </w:pPr>
      <w:r>
        <w:t xml:space="preserve">All services were performed in Montreal, Quebec, Canada, and are subject to applicable federal and provincial taxes including Goods and Services Tax (GST) and Quebec Sales Tax (QST). Please include the invoice number as reference when making payment.</w:t>
      </w:r>
    </w:p>
    <w:p>
      <w:pPr>
        <w:pStyle w:val="BodyText"/>
      </w:pPr>
      <w:r>
        <w:rPr>
          <w:bCs/>
          <w:b/>
        </w:rPr>
        <w:t xml:space="preserve">Payment Methods:</w:t>
      </w:r>
      <w:r>
        <w:br/>
      </w:r>
      <w:r>
        <w:t xml:space="preserve">Bank Transfer: Banque Nationale du Canada</w:t>
      </w:r>
      <w:r>
        <w:br/>
      </w:r>
      <w:r>
        <w:t xml:space="preserve">Account Name: Montreal Circuit Solutions Inc.</w:t>
      </w:r>
      <w:r>
        <w:br/>
      </w:r>
      <w:r>
        <w:t xml:space="preserve">Transit: 00123 | Institution: 001 | Account: 12345678</w:t>
      </w:r>
      <w:r>
        <w:br/>
      </w:r>
      <w:r>
        <w:t xml:space="preserve">Interac e-Transfer: payments@montrealcircuitsolutions.ca</w:t>
      </w:r>
    </w:p>
    <w:p>
      <w:pPr>
        <w:pStyle w:val="BodyText"/>
      </w:pPr>
      <w:r>
        <w:t xml:space="preserve">For questions regarding this Invoice or the Electronics Engineering services provided, please contact our billing department at billing@montrealcircuitsolutions.ca or call +1 (514) 555-0198 during business hours (Monday-Friday, 8:30 AM - 5:00 PM EST).</w:t>
      </w:r>
    </w:p>
    <w:bookmarkEnd w:id="24"/>
    <w:p>
      <w:pPr>
        <w:pStyle w:val="BodyText"/>
      </w:pPr>
      <w:r>
        <w:t xml:space="preserve">Authorized Signature</w:t>
      </w:r>
      <w:r>
        <w:br/>
      </w:r>
      <w:r>
        <w:rPr>
          <w:iCs/>
          <w:i/>
        </w:rPr>
        <w:t xml:space="preserve">Montreal Circuit Solutions Inc.</w:t>
      </w:r>
    </w:p>
    <w:p>
      <w:pPr>
        <w:pStyle w:val="BodyText"/>
      </w:pPr>
      <w:r>
        <w:t xml:space="preserve">Received By</w:t>
      </w:r>
      <w:r>
        <w:br/>
      </w:r>
      <w:r>
        <w:rPr>
          <w:iCs/>
          <w:i/>
        </w:rPr>
        <w:t xml:space="preserve">Advanced Robotics Corp.</w:t>
      </w:r>
    </w:p>
    <w:p>
      <w:pPr>
        <w:pStyle w:val="BodyText"/>
      </w:pPr>
      <w:r>
        <w:t xml:space="preserve">Montreal Circuit Solutions Inc. | Professional Electronics Engineering Services in Montreal, Canada</w:t>
      </w:r>
    </w:p>
    <w:p>
      <w:pPr>
        <w:pStyle w:val="BodyText"/>
      </w:pPr>
      <w:r>
        <w:t xml:space="preserve">This Invoice is a legally binding document for payment of engineering services rendered.</w:t>
      </w:r>
    </w:p>
    <w:p>
      <w:pPr>
        <w:pStyle w:val="BodyText"/>
      </w:pPr>
      <w:r>
        <w:t xml:space="preserve">© 2024 Montreal Circuit Solutions Inc.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Electronics Engineering Services</dc:title>
  <dc:creator/>
  <dc:language>en</dc:language>
  <cp:keywords/>
  <dcterms:created xsi:type="dcterms:W3CDTF">2026-10-10T06:14:51Z</dcterms:created>
  <dcterms:modified xsi:type="dcterms:W3CDTF">2026-10-10T06:14:51Z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