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shanghai-circuit-dynamics"/>
    <w:p>
      <w:pPr>
        <w:pStyle w:val="Heading1"/>
      </w:pPr>
      <w:r>
        <w:t xml:space="preserve">Shanghai Circuit Dynamics</w:t>
      </w:r>
    </w:p>
    <w:p>
      <w:pPr>
        <w:pStyle w:val="FirstParagraph"/>
      </w:pPr>
      <w:r>
        <w:t xml:space="preserve">Advanced Electronics Engineering Solutions</w:t>
      </w:r>
    </w:p>
    <w:p>
      <w:pPr>
        <w:pStyle w:val="BodyText"/>
      </w:pPr>
      <w:r>
        <w:t xml:space="preserve">Room 1204, Tower B, Zhangjiang Hi-Tech Park</w:t>
      </w:r>
    </w:p>
    <w:p>
      <w:pPr>
        <w:pStyle w:val="BodyText"/>
      </w:pPr>
      <w:r>
        <w:t xml:space="preserve">Pudong New Area, China Shanghai, 201203</w:t>
      </w:r>
    </w:p>
    <w:p>
      <w:pPr>
        <w:pStyle w:val="BodyText"/>
      </w:pPr>
      <w:r>
        <w:t xml:space="preserve">Tel: +86 21 5080 1234 | Email: billing@shanghaicircuit.com</w:t>
      </w:r>
    </w:p>
    <w:p>
      <w:pPr>
        <w:pStyle w:val="BodyText"/>
      </w:pPr>
      <w:r>
        <w:t xml:space="preserve">Unified Social Credit Code: 91310115MA1K3X4Y5Z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INV-SH-2023-0892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Global Tech Innovations Ltd.</w:t>
      </w:r>
    </w:p>
    <w:p>
      <w:pPr>
        <w:pStyle w:val="BodyText"/>
      </w:pPr>
      <w:r>
        <w:t xml:space="preserve">Attn: Procurement Department</w:t>
      </w:r>
    </w:p>
    <w:p>
      <w:pPr>
        <w:pStyle w:val="BodyText"/>
      </w:pPr>
      <w:r>
        <w:t xml:space="preserve">188 Century Avenue, Lujiazui Financial District</w:t>
      </w:r>
    </w:p>
    <w:p>
      <w:pPr>
        <w:pStyle w:val="BodyText"/>
      </w:pPr>
      <w:r>
        <w:t xml:space="preserve">Pudong New Area, China Shanghai, 200120</w:t>
      </w:r>
    </w:p>
    <w:p>
      <w:pPr>
        <w:pStyle w:val="BodyText"/>
      </w:pPr>
      <w:r>
        <w:t xml:space="preserve">Project Reference: IoT Sensor Array Development Phase II</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Hours / Qty</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Senior Electronics Engineer Consultation:</w:t>
            </w:r>
            <w:r>
              <w:t xml:space="preserve"> </w:t>
            </w:r>
            <w:r>
              <w:t xml:space="preserve">Comprehensive review of schematic designs for high-frequency RF modules.</w:t>
            </w:r>
            <w:r>
              <w:t xml:space="preserve"> </w:t>
            </w:r>
            <w:r>
              <w:t xml:space="preserve">Analysis conducted in accordance with China Shanghai municipal standards for electromagnetic compatibility (EMC).</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w:t>
            </w:r>
          </w:p>
        </w:tc>
        <w:tc>
          <w:tcPr/>
          <w:p>
            <w:pPr>
              <w:pStyle w:val="Compact"/>
              <w:jc w:val="left"/>
            </w:pPr>
            <w:r>
              <w:rPr>
                <w:bCs/>
                <w:b/>
              </w:rPr>
              <w:t xml:space="preserve">PCB Layout Optimization:</w:t>
            </w:r>
            <w:r>
              <w:t xml:space="preserve"> </w:t>
            </w:r>
            <w:r>
              <w:t xml:space="preserve">Advanced routing and stack-up design for 8-layer PCBs.</w:t>
            </w:r>
            <w:r>
              <w:t xml:space="preserve"> </w:t>
            </w:r>
            <w:r>
              <w:t xml:space="preserve">Focus on signal integrity and thermal management for industrial applications in Shanghai manufacturing facilities.</w:t>
            </w:r>
          </w:p>
        </w:tc>
        <w:tc>
          <w:tcPr/>
          <w:p>
            <w:pPr>
              <w:pStyle w:val="Compact"/>
              <w:jc w:val="left"/>
            </w:pPr>
            <w:r>
              <w:t xml:space="preserve">24.0</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3</w:t>
            </w:r>
          </w:p>
        </w:tc>
        <w:tc>
          <w:tcPr/>
          <w:p>
            <w:pPr>
              <w:pStyle w:val="Compact"/>
              <w:jc w:val="left"/>
            </w:pPr>
            <w:r>
              <w:rPr>
                <w:bCs/>
                <w:b/>
              </w:rPr>
              <w:t xml:space="preserve">Firmware Integration Support:</w:t>
            </w:r>
            <w:r>
              <w:t xml:space="preserve"> </w:t>
            </w:r>
            <w:r>
              <w:t xml:space="preserve">Collaboration with software teams to ensure hardware-software co-design efficiency.</w:t>
            </w:r>
            <w:r>
              <w:t xml:space="preserve"> </w:t>
            </w:r>
            <w:r>
              <w:t xml:space="preserve">Testing of embedded controllers on custom hardware prototypes.</w:t>
            </w:r>
          </w:p>
        </w:tc>
        <w:tc>
          <w:tcPr/>
          <w:p>
            <w:pPr>
              <w:pStyle w:val="Compact"/>
              <w:jc w:val="left"/>
            </w:pPr>
            <w:r>
              <w:t xml:space="preserve">16.0</w:t>
            </w:r>
          </w:p>
        </w:tc>
        <w:tc>
          <w:tcPr/>
          <w:p>
            <w:pPr>
              <w:pStyle w:val="Compact"/>
              <w:jc w:val="left"/>
            </w:pPr>
            <w:r>
              <w:t xml:space="preserve">1,000.00</w:t>
            </w:r>
          </w:p>
        </w:tc>
        <w:tc>
          <w:tcPr/>
          <w:p>
            <w:pPr>
              <w:pStyle w:val="Compact"/>
              <w:jc w:val="left"/>
            </w:pPr>
            <w:r>
              <w:t xml:space="preserve">16,000.00</w:t>
            </w:r>
          </w:p>
        </w:tc>
      </w:tr>
      <w:tr>
        <w:tc>
          <w:tcPr/>
          <w:p>
            <w:pPr>
              <w:pStyle w:val="Compact"/>
              <w:jc w:val="left"/>
            </w:pPr>
            <w:r>
              <w:t xml:space="preserve">4</w:t>
            </w:r>
          </w:p>
        </w:tc>
        <w:tc>
          <w:tcPr/>
          <w:p>
            <w:pPr>
              <w:pStyle w:val="Compact"/>
              <w:jc w:val="left"/>
            </w:pPr>
            <w:r>
              <w:rPr>
                <w:bCs/>
                <w:b/>
              </w:rPr>
              <w:t xml:space="preserve">Component Sourcing &amp; Verification:</w:t>
            </w:r>
            <w:r>
              <w:t xml:space="preserve"> </w:t>
            </w:r>
            <w:r>
              <w:t xml:space="preserve">Identification of compliant electronic components available within the China Shanghai supply chain.</w:t>
            </w:r>
            <w:r>
              <w:t xml:space="preserve"> </w:t>
            </w:r>
            <w:r>
              <w:t xml:space="preserve">Verification of RoHS and REACH compliance for all selected parts.</w:t>
            </w:r>
          </w:p>
        </w:tc>
        <w:tc>
          <w:tcPr/>
          <w:p>
            <w:pPr>
              <w:pStyle w:val="Compact"/>
              <w:jc w:val="left"/>
            </w:pPr>
            <w:r>
              <w:t xml:space="preserve">8.0</w:t>
            </w:r>
          </w:p>
        </w:tc>
        <w:tc>
          <w:tcPr/>
          <w:p>
            <w:pPr>
              <w:pStyle w:val="Compact"/>
              <w:jc w:val="left"/>
            </w:pPr>
            <w:r>
              <w:t xml:space="preserve">900.00</w:t>
            </w:r>
          </w:p>
        </w:tc>
        <w:tc>
          <w:tcPr/>
          <w:p>
            <w:pPr>
              <w:pStyle w:val="Compact"/>
              <w:jc w:val="left"/>
            </w:pPr>
            <w:r>
              <w:t xml:space="preserve">7,200.00</w:t>
            </w:r>
          </w:p>
        </w:tc>
      </w:tr>
      <w:tr>
        <w:tc>
          <w:tcPr/>
          <w:p>
            <w:pPr>
              <w:pStyle w:val="Compact"/>
              <w:jc w:val="left"/>
            </w:pPr>
            <w:r>
              <w:t xml:space="preserve">5</w:t>
            </w:r>
          </w:p>
        </w:tc>
        <w:tc>
          <w:tcPr/>
          <w:p>
            <w:pPr>
              <w:pStyle w:val="Compact"/>
              <w:jc w:val="left"/>
            </w:pPr>
            <w:r>
              <w:rPr>
                <w:bCs/>
                <w:b/>
              </w:rPr>
              <w:t xml:space="preserve">Prototype Testing &amp; Debugging:</w:t>
            </w:r>
            <w:r>
              <w:t xml:space="preserve"> </w:t>
            </w:r>
            <w:r>
              <w:t xml:space="preserve">On-site testing at the Zhangjiang laboratory.</w:t>
            </w:r>
            <w:r>
              <w:t xml:space="preserve"> </w:t>
            </w:r>
            <w:r>
              <w:t xml:space="preserve">Troubleshooting power supply noise and logic errors in the initial prototype batch.</w:t>
            </w:r>
          </w:p>
        </w:tc>
        <w:tc>
          <w:tcPr/>
          <w:p>
            <w:pPr>
              <w:pStyle w:val="Compact"/>
              <w:jc w:val="left"/>
            </w:pPr>
            <w:r>
              <w:t xml:space="preserve">20.0</w:t>
            </w:r>
          </w:p>
        </w:tc>
        <w:tc>
          <w:tcPr/>
          <w:p>
            <w:pPr>
              <w:pStyle w:val="Compact"/>
              <w:jc w:val="left"/>
            </w:pPr>
            <w:r>
              <w:t xml:space="preserve">1,100.00</w:t>
            </w:r>
          </w:p>
        </w:tc>
        <w:tc>
          <w:tcPr/>
          <w:p>
            <w:pPr>
              <w:pStyle w:val="Compact"/>
              <w:jc w:val="left"/>
            </w:pPr>
            <w:r>
              <w:t xml:space="preserve">22,000.00</w:t>
            </w:r>
          </w:p>
        </w:tc>
      </w:tr>
    </w:tbl>
    <w:p>
      <w:pPr>
        <w:pStyle w:val="BodyText"/>
      </w:pPr>
      <w:r>
        <w:t xml:space="preserve">Subtotal:</w:t>
      </w:r>
      <w:r>
        <w:t xml:space="preserve"> </w:t>
      </w:r>
      <w:r>
        <w:t xml:space="preserve">88,400.00 CNY</w:t>
      </w:r>
    </w:p>
    <w:p>
      <w:pPr>
        <w:pStyle w:val="BodyText"/>
      </w:pPr>
      <w:r>
        <w:t xml:space="preserve">VAT (6% - Technical Services):</w:t>
      </w:r>
      <w:r>
        <w:t xml:space="preserve"> </w:t>
      </w:r>
      <w:r>
        <w:t xml:space="preserve">5,304.00 CNY</w:t>
      </w:r>
    </w:p>
    <w:p>
      <w:pPr>
        <w:pStyle w:val="BodyText"/>
      </w:pPr>
      <w:r>
        <w:t xml:space="preserve">Total Due:</w:t>
      </w:r>
      <w:r>
        <w:t xml:space="preserve"> </w:t>
      </w:r>
      <w:r>
        <w:t xml:space="preserve">93,704.00 CNY</w:t>
      </w:r>
    </w:p>
    <w:bookmarkStart w:id="23" w:name="X7c284cb4b8523f2391e6583c95010bab028d47a"/>
    <w:p>
      <w:pPr>
        <w:pStyle w:val="Heading4"/>
      </w:pPr>
      <w:r>
        <w:t xml:space="preserve">Terms and Conditions &amp; Payment Instructions</w:t>
      </w:r>
    </w:p>
    <w:p>
      <w:pPr>
        <w:pStyle w:val="FirstParagraph"/>
      </w:pPr>
      <w:r>
        <w:rPr>
          <w:bCs/>
          <w:b/>
        </w:rPr>
        <w:t xml:space="preserve">1. Payment Method:</w:t>
      </w:r>
      <w:r>
        <w:t xml:space="preserve"> </w:t>
      </w:r>
      <w:r>
        <w:t xml:space="preserve">Payment is to be made via bank transfer to the following account located in China Shanghai:</w:t>
      </w:r>
    </w:p>
    <w:p>
      <w:pPr>
        <w:pStyle w:val="BodyText"/>
      </w:pPr>
      <w:r>
        <w:rPr>
          <w:bCs/>
          <w:b/>
        </w:rPr>
        <w:t xml:space="preserve">Bank Name:</w:t>
      </w:r>
      <w:r>
        <w:t xml:space="preserve"> </w:t>
      </w:r>
      <w:r>
        <w:t xml:space="preserve">Bank of China, Pudong Branch</w:t>
      </w:r>
      <w:r>
        <w:br/>
      </w:r>
      <w:r>
        <w:rPr>
          <w:bCs/>
          <w:b/>
        </w:rPr>
        <w:t xml:space="preserve">Account Name:</w:t>
      </w:r>
      <w:r>
        <w:t xml:space="preserve"> </w:t>
      </w:r>
      <w:r>
        <w:t xml:space="preserve">Shanghai Circuit Dynamics Co., Ltd.</w:t>
      </w:r>
      <w:r>
        <w:br/>
      </w:r>
      <w:r>
        <w:rPr>
          <w:bCs/>
          <w:b/>
        </w:rPr>
        <w:t xml:space="preserve">Account Number:</w:t>
      </w:r>
      <w:r>
        <w:t xml:space="preserve"> </w:t>
      </w:r>
      <w:r>
        <w:t xml:space="preserve">4523 8899 0011 2233</w:t>
      </w:r>
      <w:r>
        <w:br/>
      </w:r>
      <w:r>
        <w:rPr>
          <w:bCs/>
          <w:b/>
        </w:rPr>
        <w:t xml:space="preserve">SWIFT Code:</w:t>
      </w:r>
      <w:r>
        <w:t xml:space="preserve"> </w:t>
      </w:r>
      <w:r>
        <w:t xml:space="preserve">BKCHCNBJ300</w:t>
      </w:r>
    </w:p>
    <w:p>
      <w:pPr>
        <w:pStyle w:val="BodyText"/>
      </w:pPr>
      <w:r>
        <w:rPr>
          <w:bCs/>
          <w:b/>
        </w:rPr>
        <w:t xml:space="preserve">2. Service Scope:</w:t>
      </w:r>
      <w:r>
        <w:t xml:space="preserve"> </w:t>
      </w:r>
      <w:r>
        <w:t xml:space="preserve">This Invoice covers professional services rendered by certified Electronics Engineers specializing in embedded systems, analog/digital circuit design, and hardware validation. All work has been performed in compliance with the technical regulations applicable in China Shanghai.</w:t>
      </w:r>
    </w:p>
    <w:p>
      <w:pPr>
        <w:pStyle w:val="BodyText"/>
      </w:pPr>
      <w:r>
        <w:rPr>
          <w:bCs/>
          <w:b/>
        </w:rPr>
        <w:t xml:space="preserve">3. Late Payment:</w:t>
      </w:r>
      <w:r>
        <w:t xml:space="preserve"> </w:t>
      </w:r>
      <w:r>
        <w:t xml:space="preserve">Invoices not paid by the due date are subject to a late fee of 1.5% per month on the outstanding balance.</w:t>
      </w:r>
    </w:p>
    <w:p>
      <w:pPr>
        <w:pStyle w:val="BodyText"/>
      </w:pPr>
      <w:r>
        <w:rPr>
          <w:bCs/>
          <w:b/>
        </w:rPr>
        <w:t xml:space="preserve">4. Intellectual Property:</w:t>
      </w:r>
      <w:r>
        <w:t xml:space="preserve"> </w:t>
      </w:r>
      <w:r>
        <w:t xml:space="preserve">Upon full payment of this Invoice, all intellectual property rights regarding the specific designs and schematics developed for this project shall be transferred to the client, subject to the master service agreement.</w:t>
      </w:r>
    </w:p>
    <w:p>
      <w:pPr>
        <w:pStyle w:val="BodyText"/>
      </w:pPr>
      <w:r>
        <w:rPr>
          <w:bCs/>
          <w:b/>
        </w:rPr>
        <w:t xml:space="preserve">5. Dispute Resolution:</w:t>
      </w:r>
      <w:r>
        <w:t xml:space="preserve"> </w:t>
      </w:r>
      <w:r>
        <w:t xml:space="preserve">Any disputes arising from this Invoice or the services rendered shall be settled through negotiation. If negotiation fails, the dispute shall be submitted to the Shanghai International Economic and Trade Arbitration Commission in China Shanghai.</w:t>
      </w:r>
    </w:p>
    <w:bookmarkEnd w:id="23"/>
    <w:p>
      <w:pPr>
        <w:pStyle w:val="BodyText"/>
      </w:pPr>
      <w:r>
        <w:t xml:space="preserve">Authorized Signature (Service Provider)</w:t>
      </w:r>
    </w:p>
    <w:p>
      <w:pPr>
        <w:pStyle w:val="BodyText"/>
      </w:pPr>
      <w:r>
        <w:t xml:space="preserve">Received By (Client)</w:t>
      </w:r>
    </w:p>
    <w:p>
      <w:pPr>
        <w:pStyle w:val="BodyText"/>
      </w:pPr>
      <w:r>
        <w:t xml:space="preserve">Thank you for your business. Shanghai Circuit Dynamics is committed to excellence in Electronics Engineering.</w:t>
      </w:r>
    </w:p>
    <w:p>
      <w:pPr>
        <w:pStyle w:val="BodyText"/>
      </w:pPr>
      <w:r>
        <w:t xml:space="preserve">This is a computer-generated Invoice and does not require a physical stamp to be valid, though a company seal may be provided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2026-10-10T02:38:50Z</dcterms:created>
  <dcterms:modified xsi:type="dcterms:W3CDTF">2026-10-10T02:38:50Z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