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Electronics</w:t>
      </w:r>
      <w:r>
        <w:t xml:space="preserve"> </w:t>
      </w:r>
      <w:r>
        <w:t xml:space="preserve">Engineering</w:t>
      </w:r>
      <w:r>
        <w:t xml:space="preserve"> </w:t>
      </w:r>
      <w:r>
        <w:t xml:space="preserve">Services</w:t>
      </w:r>
    </w:p>
    <w:bookmarkStart w:id="20" w:name="electrotech-solutions-s.a.s."/>
    <w:p>
      <w:pPr>
        <w:pStyle w:val="Heading1"/>
      </w:pPr>
      <w:r>
        <w:t xml:space="preserve">ElectroTech Solutions S.A.S.</w:t>
      </w:r>
    </w:p>
    <w:p>
      <w:pPr>
        <w:pStyle w:val="FirstParagraph"/>
      </w:pPr>
      <w:r>
        <w:t xml:space="preserve">Professional Electronics Engineering Services</w:t>
      </w:r>
    </w:p>
    <w:p>
      <w:pPr>
        <w:pStyle w:val="BodyText"/>
      </w:pPr>
      <w:r>
        <w:t xml:space="preserve">Calle 100 #15-20, Oficina 501</w:t>
      </w:r>
    </w:p>
    <w:p>
      <w:pPr>
        <w:pStyle w:val="BodyText"/>
      </w:pPr>
      <w:r>
        <w:t xml:space="preserve">Local 15, Bogotá D.C., Colombia</w:t>
      </w:r>
    </w:p>
    <w:p>
      <w:pPr>
        <w:pStyle w:val="BodyText"/>
      </w:pPr>
      <w:r>
        <w:t xml:space="preserve">NIT: 900.123.456-7</w:t>
      </w:r>
    </w:p>
    <w:p>
      <w:pPr>
        <w:pStyle w:val="BodyText"/>
      </w:pPr>
      <w:r>
        <w:t xml:space="preserve">Email: billing@electrotech-col.com</w:t>
      </w:r>
    </w:p>
    <w:p>
      <w:pPr>
        <w:pStyle w:val="BodyText"/>
      </w:pPr>
      <w:r>
        <w:t xml:space="preserve">Phone: +57 (1) 234-5678</w:t>
      </w:r>
    </w:p>
    <w:bookmarkEnd w:id="20"/>
    <w:bookmarkStart w:id="21" w:name="invoice"/>
    <w:p>
      <w:pPr>
        <w:pStyle w:val="Heading2"/>
      </w:pPr>
      <w:r>
        <w:t xml:space="preserve">INVOICE</w:t>
      </w:r>
    </w:p>
    <w:p>
      <w:pPr>
        <w:pStyle w:val="FirstParagraph"/>
      </w:pPr>
      <w:r>
        <w:t xml:space="preserve">Invoice Number: INV-2024-0892</w:t>
      </w:r>
    </w:p>
    <w:p>
      <w:pPr>
        <w:pStyle w:val="BodyText"/>
      </w:pPr>
      <w:r>
        <w:t xml:space="preserve">Date Issued: November 15, 2024</w:t>
      </w:r>
    </w:p>
    <w:p>
      <w:pPr>
        <w:pStyle w:val="BodyText"/>
      </w:pPr>
      <w:r>
        <w:t xml:space="preserve">Due Date: December 15, 2024</w:t>
      </w:r>
    </w:p>
    <w:p>
      <w:pPr>
        <w:pStyle w:val="BodyText"/>
      </w:pPr>
      <w:r>
        <w:t xml:space="preserve">Payment Terms: Net 30 Days</w:t>
      </w:r>
    </w:p>
    <w:bookmarkEnd w:id="21"/>
    <w:bookmarkStart w:id="22" w:name="bill-to"/>
    <w:p>
      <w:pPr>
        <w:pStyle w:val="Heading3"/>
      </w:pPr>
      <w:r>
        <w:t xml:space="preserve">Bill To:</w:t>
      </w:r>
    </w:p>
    <w:p>
      <w:pPr>
        <w:pStyle w:val="FirstParagraph"/>
      </w:pPr>
      <w:r>
        <w:rPr>
          <w:bCs/>
          <w:b/>
        </w:rPr>
        <w:t xml:space="preserve">Industrias Tecnológicas del Oriente S.A.</w:t>
      </w:r>
    </w:p>
    <w:p>
      <w:pPr>
        <w:pStyle w:val="BodyText"/>
      </w:pPr>
      <w:r>
        <w:t xml:space="preserve">Av. Caracas #45-12, Torre B, Piso 8</w:t>
      </w:r>
    </w:p>
    <w:p>
      <w:pPr>
        <w:pStyle w:val="BodyText"/>
      </w:pPr>
      <w:r>
        <w:t xml:space="preserve">Local 802, Bogotá D.C., Colombia</w:t>
      </w:r>
    </w:p>
    <w:p>
      <w:pPr>
        <w:pStyle w:val="BodyText"/>
      </w:pPr>
      <w:r>
        <w:t xml:space="preserve">NIT: 830.987.654-3</w:t>
      </w:r>
    </w:p>
    <w:p>
      <w:pPr>
        <w:pStyle w:val="BodyText"/>
      </w:pPr>
      <w:r>
        <w:t xml:space="preserve">Attn: Mr. Carlos Andrés Mendoza, Procurement Manager</w:t>
      </w:r>
    </w:p>
    <w:p>
      <w:pPr>
        <w:pStyle w:val="BodyText"/>
      </w:pPr>
      <w:r>
        <w:t xml:space="preserve">Email: compras@industriastecnologicas.co</w:t>
      </w:r>
    </w:p>
    <w:p>
      <w:pPr>
        <w:pStyle w:val="BodyText"/>
      </w:pPr>
      <w:r>
        <w:t xml:space="preserve">Phone: +57 (1) 876-5432</w:t>
      </w:r>
    </w:p>
    <w:bookmarkEnd w:id="22"/>
    <w:bookmarkStart w:id="23" w:name="Xe3527029b2e206f0ed9b37e899ef56056b30fc2"/>
    <w:p>
      <w:pPr>
        <w:pStyle w:val="Heading3"/>
      </w:pPr>
      <w:r>
        <w:t xml:space="preserve">Project Overview: Electronics Engineering Consultancy</w:t>
      </w:r>
    </w:p>
    <w:p>
      <w:pPr>
        <w:pStyle w:val="FirstParagraph"/>
      </w:pPr>
      <w:r>
        <w:t xml:space="preserve">This invoice covers professional services rendered by a certified Electronics Engineer specializing in embedded systems design, circuit optimization, and industrial automation solutions. The work was conducted in accordance with Colombian technical standards (NTC) and international engineering best practices. The project scope included comprehensive analysis, design, prototyping, and testing phases for an advanced control system intended for manufacturing automation within the client's facility located in Bogotá, Colombia.</w:t>
      </w:r>
    </w:p>
    <w:p>
      <w:pPr>
        <w:pStyle w:val="BodyText"/>
      </w:pPr>
      <w:r>
        <w:t xml:space="preserve">The Electronics Engineer provided expert consultation on component selection, power management strategies, signal integrity analysis, and electromagnetic compatibility (EMC) compliance. All deliverables were reviewed and approved by the client's technical team prior to final submission. This invoice reflects the professional fees for engineering hours, technical documentation, and specialized software licensing required for simulation and validation processes.</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1</w:t>
            </w:r>
          </w:p>
        </w:tc>
        <w:tc>
          <w:tcPr/>
          <w:p>
            <w:pPr>
              <w:pStyle w:val="Compact"/>
              <w:jc w:val="left"/>
            </w:pPr>
            <w:r>
              <w:rPr>
                <w:bCs/>
                <w:b/>
              </w:rPr>
              <w:t xml:space="preserve">Electronics Engineering Consultation - Phase 1</w:t>
            </w:r>
            <w:r>
              <w:br/>
            </w:r>
            <w:r>
              <w:t xml:space="preserve">Initial requirements analysis, system architecture design, and feasibility study for embedded control system. Includes stakeholder meetings in Bogotá and technical documentation preparation.</w:t>
            </w:r>
          </w:p>
        </w:tc>
        <w:tc>
          <w:tcPr/>
          <w:p>
            <w:pPr>
              <w:pStyle w:val="Compact"/>
              <w:jc w:val="left"/>
            </w:pPr>
            <w:r>
              <w:t xml:space="preserve">40</w:t>
            </w:r>
          </w:p>
        </w:tc>
        <w:tc>
          <w:tcPr/>
          <w:p>
            <w:pPr>
              <w:pStyle w:val="Compact"/>
              <w:jc w:val="left"/>
            </w:pPr>
            <w:r>
              <w:t xml:space="preserve">$250,000</w:t>
            </w:r>
          </w:p>
        </w:tc>
        <w:tc>
          <w:tcPr/>
          <w:p>
            <w:pPr>
              <w:pStyle w:val="Compact"/>
              <w:jc w:val="left"/>
            </w:pPr>
            <w:r>
              <w:t xml:space="preserve">$10,000,000</w:t>
            </w:r>
          </w:p>
        </w:tc>
      </w:tr>
      <w:tr>
        <w:tc>
          <w:tcPr/>
          <w:p>
            <w:pPr>
              <w:pStyle w:val="Compact"/>
              <w:jc w:val="left"/>
            </w:pPr>
            <w:r>
              <w:t xml:space="preserve">2</w:t>
            </w:r>
          </w:p>
        </w:tc>
        <w:tc>
          <w:tcPr/>
          <w:p>
            <w:pPr>
              <w:pStyle w:val="Compact"/>
              <w:jc w:val="left"/>
            </w:pPr>
            <w:r>
              <w:rPr>
                <w:bCs/>
                <w:b/>
              </w:rPr>
              <w:t xml:space="preserve">Circuit Design and Schematic Development</w:t>
            </w:r>
            <w:r>
              <w:br/>
            </w:r>
            <w:r>
              <w:t xml:space="preserve">Detailed electronic circuit design using professional EDA tools. Includes power supply design, microcontroller interfacing, sensor integration, and communication protocol implementation (CAN bus, RS-485).</w:t>
            </w:r>
          </w:p>
        </w:tc>
        <w:tc>
          <w:tcPr/>
          <w:p>
            <w:pPr>
              <w:pStyle w:val="Compact"/>
              <w:jc w:val="left"/>
            </w:pPr>
            <w:r>
              <w:t xml:space="preserve">60</w:t>
            </w:r>
          </w:p>
        </w:tc>
        <w:tc>
          <w:tcPr/>
          <w:p>
            <w:pPr>
              <w:pStyle w:val="Compact"/>
              <w:jc w:val="left"/>
            </w:pPr>
            <w:r>
              <w:t xml:space="preserve">$250,000</w:t>
            </w:r>
          </w:p>
        </w:tc>
        <w:tc>
          <w:tcPr/>
          <w:p>
            <w:pPr>
              <w:pStyle w:val="Compact"/>
              <w:jc w:val="left"/>
            </w:pPr>
            <w:r>
              <w:t xml:space="preserve">$15,000,000</w:t>
            </w:r>
          </w:p>
        </w:tc>
      </w:tr>
      <w:tr>
        <w:tc>
          <w:tcPr/>
          <w:p>
            <w:pPr>
              <w:pStyle w:val="Compact"/>
              <w:jc w:val="left"/>
            </w:pPr>
            <w:r>
              <w:t xml:space="preserve">3</w:t>
            </w:r>
          </w:p>
        </w:tc>
        <w:tc>
          <w:tcPr/>
          <w:p>
            <w:pPr>
              <w:pStyle w:val="Compact"/>
              <w:jc w:val="left"/>
            </w:pPr>
            <w:r>
              <w:rPr>
                <w:bCs/>
                <w:b/>
              </w:rPr>
              <w:t xml:space="preserve">PCB Layout and Design for Manufacturing (DFM)</w:t>
            </w:r>
            <w:r>
              <w:br/>
            </w:r>
            <w:r>
              <w:t xml:space="preserve">Printed Circuit Board layout optimization for multi-layer design. Includes design rule checking, impedance control analysis, and preparation of Gerber files for fabrication in certified Colombian facilities.</w:t>
            </w:r>
          </w:p>
        </w:tc>
        <w:tc>
          <w:tcPr/>
          <w:p>
            <w:pPr>
              <w:pStyle w:val="Compact"/>
              <w:jc w:val="left"/>
            </w:pPr>
            <w:r>
              <w:t xml:space="preserve">35</w:t>
            </w:r>
          </w:p>
        </w:tc>
        <w:tc>
          <w:tcPr/>
          <w:p>
            <w:pPr>
              <w:pStyle w:val="Compact"/>
              <w:jc w:val="left"/>
            </w:pPr>
            <w:r>
              <w:t xml:space="preserve">$250,000</w:t>
            </w:r>
          </w:p>
        </w:tc>
        <w:tc>
          <w:tcPr/>
          <w:p>
            <w:pPr>
              <w:pStyle w:val="Compact"/>
              <w:jc w:val="left"/>
            </w:pPr>
            <w:r>
              <w:t xml:space="preserve">$8,750,000</w:t>
            </w:r>
          </w:p>
        </w:tc>
      </w:tr>
      <w:tr>
        <w:tc>
          <w:tcPr/>
          <w:p>
            <w:pPr>
              <w:pStyle w:val="Compact"/>
              <w:jc w:val="left"/>
            </w:pPr>
            <w:r>
              <w:t xml:space="preserve">4</w:t>
            </w:r>
          </w:p>
        </w:tc>
        <w:tc>
          <w:tcPr/>
          <w:p>
            <w:pPr>
              <w:pStyle w:val="Compact"/>
              <w:jc w:val="left"/>
            </w:pPr>
            <w:r>
              <w:rPr>
                <w:bCs/>
                <w:b/>
              </w:rPr>
              <w:t xml:space="preserve">Prototype Assembly and Testing</w:t>
            </w:r>
            <w:r>
              <w:br/>
            </w:r>
            <w:r>
              <w:t xml:space="preserve">Hands-on assembly of engineering prototypes, functional testing, debugging, and performance validation. Includes environmental stress testing and preliminary EMC pre-compliance measurements.</w:t>
            </w:r>
          </w:p>
        </w:tc>
        <w:tc>
          <w:tcPr/>
          <w:p>
            <w:pPr>
              <w:pStyle w:val="Compact"/>
              <w:jc w:val="left"/>
            </w:pPr>
            <w:r>
              <w:t xml:space="preserve">50</w:t>
            </w:r>
          </w:p>
        </w:tc>
        <w:tc>
          <w:tcPr/>
          <w:p>
            <w:pPr>
              <w:pStyle w:val="Compact"/>
              <w:jc w:val="left"/>
            </w:pPr>
            <w:r>
              <w:t xml:space="preserve">$250,000</w:t>
            </w:r>
          </w:p>
        </w:tc>
        <w:tc>
          <w:tcPr/>
          <w:p>
            <w:pPr>
              <w:pStyle w:val="Compact"/>
              <w:jc w:val="left"/>
            </w:pPr>
            <w:r>
              <w:t xml:space="preserve">$12,500,000</w:t>
            </w:r>
          </w:p>
        </w:tc>
      </w:tr>
      <w:tr>
        <w:tc>
          <w:tcPr/>
          <w:p>
            <w:pPr>
              <w:pStyle w:val="Compact"/>
              <w:jc w:val="left"/>
            </w:pPr>
            <w:r>
              <w:t xml:space="preserve">5</w:t>
            </w:r>
          </w:p>
        </w:tc>
        <w:tc>
          <w:tcPr/>
          <w:p>
            <w:pPr>
              <w:pStyle w:val="Compact"/>
              <w:jc w:val="left"/>
            </w:pPr>
            <w:r>
              <w:rPr>
                <w:bCs/>
                <w:b/>
              </w:rPr>
              <w:t xml:space="preserve">Technical Documentation and Final Report</w:t>
            </w:r>
            <w:r>
              <w:br/>
            </w:r>
            <w:r>
              <w:t xml:space="preserve">Comprehensive engineering documentation including schematics, bill of materials (BOM), assembly instructions, test procedures, and user manual. Delivered in both digital and printed formats compliant with Colombian technical regulations.</w:t>
            </w:r>
          </w:p>
        </w:tc>
        <w:tc>
          <w:tcPr/>
          <w:p>
            <w:pPr>
              <w:pStyle w:val="Compact"/>
              <w:jc w:val="left"/>
            </w:pPr>
            <w:r>
              <w:t xml:space="preserve">20</w:t>
            </w:r>
          </w:p>
        </w:tc>
        <w:tc>
          <w:tcPr/>
          <w:p>
            <w:pPr>
              <w:pStyle w:val="Compact"/>
              <w:jc w:val="left"/>
            </w:pPr>
            <w:r>
              <w:t xml:space="preserve">$250,000</w:t>
            </w:r>
          </w:p>
        </w:tc>
        <w:tc>
          <w:tcPr/>
          <w:p>
            <w:pPr>
              <w:pStyle w:val="Compact"/>
              <w:jc w:val="left"/>
            </w:pPr>
            <w:r>
              <w:t xml:space="preserve">$5,000,000</w:t>
            </w:r>
          </w:p>
        </w:tc>
      </w:tr>
      <w:tr>
        <w:tc>
          <w:tcPr/>
          <w:p>
            <w:pPr>
              <w:pStyle w:val="Compact"/>
              <w:jc w:val="left"/>
            </w:pPr>
            <w:r>
              <w:t xml:space="preserve">6</w:t>
            </w:r>
          </w:p>
        </w:tc>
        <w:tc>
          <w:tcPr/>
          <w:p>
            <w:pPr>
              <w:pStyle w:val="Compact"/>
              <w:jc w:val="left"/>
            </w:pPr>
            <w:r>
              <w:rPr>
                <w:bCs/>
                <w:b/>
              </w:rPr>
              <w:t xml:space="preserve">Software Licensing and Simulation Tools</w:t>
            </w:r>
            <w:r>
              <w:br/>
            </w:r>
            <w:r>
              <w:t xml:space="preserve">Professional licenses for electronic design automation (EDA) software, circuit simulation tools, and PCB design platforms used exclusively for this project. Includes Altium Designer and SPICE simulation suites.</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7</w:t>
            </w:r>
          </w:p>
        </w:tc>
        <w:tc>
          <w:tcPr/>
          <w:p>
            <w:pPr>
              <w:pStyle w:val="Compact"/>
              <w:jc w:val="left"/>
            </w:pPr>
            <w:r>
              <w:rPr>
                <w:bCs/>
                <w:b/>
              </w:rPr>
              <w:t xml:space="preserve">On-Site Technical Support in Bogotá</w:t>
            </w:r>
            <w:r>
              <w:br/>
            </w:r>
            <w:r>
              <w:t xml:space="preserve">Dedicated on-site engineering support at client's facility in Bogotá, Colombia. Includes system integration assistance, staff training sessions, and troubleshooting during initial deployment phase.</w:t>
            </w:r>
          </w:p>
        </w:tc>
        <w:tc>
          <w:tcPr/>
          <w:p>
            <w:pPr>
              <w:pStyle w:val="Compact"/>
              <w:jc w:val="left"/>
            </w:pPr>
            <w:r>
              <w:t xml:space="preserve">16</w:t>
            </w:r>
          </w:p>
        </w:tc>
        <w:tc>
          <w:tcPr/>
          <w:p>
            <w:pPr>
              <w:pStyle w:val="Compact"/>
              <w:jc w:val="left"/>
            </w:pPr>
            <w:r>
              <w:t xml:space="preserve">$300,000</w:t>
            </w:r>
          </w:p>
        </w:tc>
        <w:tc>
          <w:tcPr/>
          <w:p>
            <w:pPr>
              <w:pStyle w:val="Compact"/>
              <w:jc w:val="left"/>
            </w:pPr>
            <w:r>
              <w:t xml:space="preserve">$4,800,000</w:t>
            </w:r>
          </w:p>
        </w:tc>
      </w:tr>
    </w:tbl>
    <w:p>
      <w:pPr>
        <w:pStyle w:val="BodyText"/>
      </w:pPr>
      <w:r>
        <w:t xml:space="preserve">Subtotal:</w:t>
      </w:r>
      <w:r>
        <w:t xml:space="preserve"> </w:t>
      </w:r>
      <w:r>
        <w:t xml:space="preserve">$59,550,000</w:t>
      </w:r>
    </w:p>
    <w:p>
      <w:pPr>
        <w:pStyle w:val="BodyText"/>
      </w:pPr>
      <w:r>
        <w:t xml:space="preserve">VAT (IVA) 19%:</w:t>
      </w:r>
      <w:r>
        <w:t xml:space="preserve"> </w:t>
      </w:r>
      <w:r>
        <w:t xml:space="preserve">$11,314,500</w:t>
      </w:r>
    </w:p>
    <w:p>
      <w:pPr>
        <w:pStyle w:val="BodyText"/>
      </w:pPr>
      <w:r>
        <w:t xml:space="preserve">Withholding Tax (Retención en la Fuente) 2.5%:</w:t>
      </w:r>
      <w:r>
        <w:t xml:space="preserve"> </w:t>
      </w:r>
      <w:r>
        <w:t xml:space="preserve">-$1,488,750</w:t>
      </w:r>
    </w:p>
    <w:p>
      <w:pPr>
        <w:pStyle w:val="BodyText"/>
      </w:pPr>
      <w:r>
        <w:t xml:space="preserve">Total Due (COP):</w:t>
      </w:r>
      <w:r>
        <w:t xml:space="preserve"> </w:t>
      </w:r>
      <w:r>
        <w:t xml:space="preserve">$69,375,750</w:t>
      </w:r>
    </w:p>
    <w:bookmarkStart w:id="24" w:name="payment-instructions"/>
    <w:p>
      <w:pPr>
        <w:pStyle w:val="Heading3"/>
      </w:pPr>
      <w:r>
        <w:t xml:space="preserve">Payment Instructions</w:t>
      </w:r>
    </w:p>
    <w:p>
      <w:pPr>
        <w:pStyle w:val="FirstParagraph"/>
      </w:pPr>
      <w:r>
        <w:t xml:space="preserve">Please remit payment within 30 days of the invoice date to avoid late fees. All payments should be made in Colombian Pesos (COP) via bank transfer to the following account:</w:t>
      </w:r>
    </w:p>
    <w:p>
      <w:pPr>
        <w:pStyle w:val="BodyText"/>
      </w:pPr>
      <w:r>
        <w:rPr>
          <w:bCs/>
          <w:b/>
        </w:rPr>
        <w:t xml:space="preserve">Bank:</w:t>
      </w:r>
      <w:r>
        <w:t xml:space="preserve"> </w:t>
      </w:r>
      <w:r>
        <w:t xml:space="preserve">Bancolombia S.A.</w:t>
      </w:r>
    </w:p>
    <w:p>
      <w:pPr>
        <w:pStyle w:val="BodyText"/>
      </w:pPr>
      <w:r>
        <w:rPr>
          <w:bCs/>
          <w:b/>
        </w:rPr>
        <w:t xml:space="preserve">Account Type:</w:t>
      </w:r>
      <w:r>
        <w:t xml:space="preserve"> </w:t>
      </w:r>
      <w:r>
        <w:t xml:space="preserve">Corporate Checking Account</w:t>
      </w:r>
    </w:p>
    <w:p>
      <w:pPr>
        <w:pStyle w:val="BodyText"/>
      </w:pPr>
      <w:r>
        <w:rPr>
          <w:bCs/>
          <w:b/>
        </w:rPr>
        <w:t xml:space="preserve">Account Number:</w:t>
      </w:r>
      <w:r>
        <w:t xml:space="preserve"> </w:t>
      </w:r>
      <w:r>
        <w:t xml:space="preserve">123-456789-00</w:t>
      </w:r>
    </w:p>
    <w:p>
      <w:pPr>
        <w:pStyle w:val="BodyText"/>
      </w:pPr>
      <w:r>
        <w:rPr>
          <w:bCs/>
          <w:b/>
        </w:rPr>
        <w:t xml:space="preserve">Account Holder:</w:t>
      </w:r>
      <w:r>
        <w:t xml:space="preserve"> </w:t>
      </w:r>
      <w:r>
        <w:t xml:space="preserve">ElectroTech Solutions S.A.S.</w:t>
      </w:r>
    </w:p>
    <w:p>
      <w:pPr>
        <w:pStyle w:val="BodyText"/>
      </w:pPr>
      <w:r>
        <w:rPr>
          <w:bCs/>
          <w:b/>
        </w:rPr>
        <w:t xml:space="preserve">Reference:</w:t>
      </w:r>
      <w:r>
        <w:t xml:space="preserve"> </w:t>
      </w:r>
      <w:r>
        <w:t xml:space="preserve">INV-2024-0892</w:t>
      </w:r>
    </w:p>
    <w:p>
      <w:pPr>
        <w:pStyle w:val="BodyText"/>
      </w:pPr>
      <w:r>
        <w:rPr>
          <w:bCs/>
          <w:b/>
        </w:rPr>
        <w:t xml:space="preserve">SWIFT Code:</w:t>
      </w:r>
      <w:r>
        <w:t xml:space="preserve"> </w:t>
      </w:r>
      <w:r>
        <w:t xml:space="preserve">BCOCCOBB</w:t>
      </w:r>
    </w:p>
    <w:p>
      <w:pPr>
        <w:pStyle w:val="BodyText"/>
      </w:pPr>
      <w:r>
        <w:t xml:space="preserve">Please include the invoice number as the payment reference to ensure proper allocation. For any questions regarding this invoice, please contact our billing department at billing@electrotech-col.com or call +57 (1) 234-5678.</w:t>
      </w:r>
    </w:p>
    <w:bookmarkEnd w:id="24"/>
    <w:bookmarkStart w:id="25" w:name="terms-and-conditions"/>
    <w:p>
      <w:pPr>
        <w:pStyle w:val="Heading3"/>
      </w:pPr>
      <w:r>
        <w:t xml:space="preserve">Terms and Conditions</w:t>
      </w:r>
    </w:p>
    <w:p>
      <w:pPr>
        <w:numPr>
          <w:ilvl w:val="0"/>
          <w:numId w:val="1001"/>
        </w:numPr>
        <w:pStyle w:val="Compact"/>
      </w:pPr>
      <w:r>
        <w:t xml:space="preserve">This invoice is issued in accordance with Colombian tax regulations and the requirements of the Dirección de Impuestos y Aduanas Nacionales (DIAN).</w:t>
      </w:r>
    </w:p>
    <w:p>
      <w:pPr>
        <w:numPr>
          <w:ilvl w:val="0"/>
          <w:numId w:val="1001"/>
        </w:numPr>
        <w:pStyle w:val="Compact"/>
      </w:pPr>
      <w:r>
        <w:t xml:space="preserve">All services were performed by a licensed Electronics Engineer registered with the Colombian professional regulatory body.</w:t>
      </w:r>
    </w:p>
    <w:p>
      <w:pPr>
        <w:numPr>
          <w:ilvl w:val="0"/>
          <w:numId w:val="1001"/>
        </w:numPr>
        <w:pStyle w:val="Compact"/>
      </w:pPr>
      <w:r>
        <w:t xml:space="preserve">Late payments will incur a monthly interest charge of 1.5% on the outstanding balance, in compliance with Colombian commercial law.</w:t>
      </w:r>
    </w:p>
    <w:p>
      <w:pPr>
        <w:numPr>
          <w:ilvl w:val="0"/>
          <w:numId w:val="1001"/>
        </w:numPr>
        <w:pStyle w:val="Compact"/>
      </w:pPr>
      <w:r>
        <w:t xml:space="preserve">Intellectual property rights for all designs, schematics, and documentation remain with ElectroTech Solutions S.A.S. until full payment is received.</w:t>
      </w:r>
    </w:p>
    <w:p>
      <w:pPr>
        <w:numPr>
          <w:ilvl w:val="0"/>
          <w:numId w:val="1001"/>
        </w:numPr>
        <w:pStyle w:val="Compact"/>
      </w:pPr>
      <w:r>
        <w:t xml:space="preserve">This invoice is valid for payment within 90 days from the date of issue. After this period, a new invoice may be required.</w:t>
      </w:r>
    </w:p>
    <w:p>
      <w:pPr>
        <w:numPr>
          <w:ilvl w:val="0"/>
          <w:numId w:val="1001"/>
        </w:numPr>
        <w:pStyle w:val="Compact"/>
      </w:pPr>
      <w:r>
        <w:t xml:space="preserve">Any disputes regarding this invoice must be raised in writing within 15 days of receipt. Failure to do so will be considered acceptance of the charges.</w:t>
      </w:r>
    </w:p>
    <w:p>
      <w:pPr>
        <w:numPr>
          <w:ilvl w:val="0"/>
          <w:numId w:val="1001"/>
        </w:numPr>
        <w:pStyle w:val="Compact"/>
      </w:pPr>
      <w:r>
        <w:t xml:space="preserve">All engineering services comply with applicable Colombian technical standards (NTC) and international safety regulations.</w:t>
      </w:r>
    </w:p>
    <w:p>
      <w:pPr>
        <w:numPr>
          <w:ilvl w:val="0"/>
          <w:numId w:val="1001"/>
        </w:numPr>
        <w:pStyle w:val="Compact"/>
      </w:pPr>
      <w:r>
        <w:t xml:space="preserve">The Electronics Engineer maintains professional liability insurance coverage for all services rendered.</w:t>
      </w:r>
    </w:p>
    <w:bookmarkEnd w:id="25"/>
    <w:p>
      <w:pPr>
        <w:pStyle w:val="FirstParagraph"/>
      </w:pPr>
      <w:r>
        <w:rPr>
          <w:bCs/>
          <w:b/>
        </w:rPr>
        <w:t xml:space="preserve">Authorized Signature</w:t>
      </w:r>
    </w:p>
    <w:p>
      <w:pPr>
        <w:pStyle w:val="BodyText"/>
      </w:pPr>
      <w:r>
        <w:t xml:space="preserve">Ing. María Fernanda Rodríguez</w:t>
      </w:r>
    </w:p>
    <w:p>
      <w:pPr>
        <w:pStyle w:val="BodyText"/>
      </w:pPr>
      <w:r>
        <w:t xml:space="preserve">Lead Electronics Engineer</w:t>
      </w:r>
    </w:p>
    <w:p>
      <w:pPr>
        <w:pStyle w:val="BodyText"/>
      </w:pPr>
      <w:r>
        <w:t xml:space="preserve">ElectroTech Solutions S.A.S.</w:t>
      </w:r>
    </w:p>
    <w:p>
      <w:pPr>
        <w:pStyle w:val="BodyText"/>
      </w:pPr>
      <w:r>
        <w:t xml:space="preserve">C.P.T. No. 12345</w:t>
      </w:r>
    </w:p>
    <w:p>
      <w:pPr>
        <w:pStyle w:val="BodyText"/>
      </w:pPr>
      <w:r>
        <w:rPr>
          <w:bCs/>
          <w:b/>
        </w:rPr>
        <w:t xml:space="preserve">Received By</w:t>
      </w:r>
    </w:p>
    <w:p>
      <w:pPr>
        <w:pStyle w:val="BodyText"/>
      </w:pPr>
      <w:r>
        <w:t xml:space="preserve">___________________________</w:t>
      </w:r>
    </w:p>
    <w:p>
      <w:pPr>
        <w:pStyle w:val="BodyText"/>
      </w:pPr>
      <w:r>
        <w:t xml:space="preserve">Name:</w:t>
      </w:r>
    </w:p>
    <w:p>
      <w:pPr>
        <w:pStyle w:val="BodyText"/>
      </w:pPr>
      <w:r>
        <w:t xml:space="preserve">Date:</w:t>
      </w:r>
    </w:p>
    <w:p>
      <w:pPr>
        <w:pStyle w:val="BodyText"/>
      </w:pPr>
      <w:r>
        <w:t xml:space="preserve">Company Stamp:</w:t>
      </w:r>
    </w:p>
    <w:p>
      <w:pPr>
        <w:pStyle w:val="BodyText"/>
      </w:pPr>
      <w:r>
        <w:t xml:space="preserve">ElectroTech Solutions S.A.S. | Professional Electronics Engineering Services in Colombia Bogotá</w:t>
      </w:r>
    </w:p>
    <w:p>
      <w:pPr>
        <w:pStyle w:val="BodyText"/>
      </w:pPr>
      <w:r>
        <w:t xml:space="preserve">Calle 100 #15-20, Oficina 501, Bogotá D.C., Colombia | NIT: 900.123.456-7</w:t>
      </w:r>
    </w:p>
    <w:p>
      <w:pPr>
        <w:pStyle w:val="BodyText"/>
      </w:pPr>
      <w:r>
        <w:t xml:space="preserve">This is an official electronic invoice compliant with Colombian tax regulations. Thank you for your business.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Electronics Engineering Services</dc:title>
  <dc:creator/>
  <dc:language>en</dc:language>
  <cp:keywords/>
  <dcterms:created xsi:type="dcterms:W3CDTF">2026-10-10T05:09:01Z</dcterms:created>
  <dcterms:modified xsi:type="dcterms:W3CDTF">2026-10-10T05:09:01Z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