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protech-electronics-engineering"/>
    <w:p>
      <w:pPr>
        <w:pStyle w:val="Heading1"/>
      </w:pPr>
      <w:r>
        <w:t xml:space="preserve">ProTech Electronics Engineering</w:t>
      </w:r>
    </w:p>
    <w:p>
      <w:pPr>
        <w:pStyle w:val="FirstParagraph"/>
      </w:pPr>
      <w:r>
        <w:t xml:space="preserve">123 Avenue du Prado</w:t>
      </w:r>
    </w:p>
    <w:p>
      <w:pPr>
        <w:pStyle w:val="BodyText"/>
      </w:pPr>
      <w:r>
        <w:t xml:space="preserve">13008 France Marseille</w:t>
      </w:r>
    </w:p>
    <w:p>
      <w:pPr>
        <w:pStyle w:val="BodyText"/>
      </w:pPr>
      <w:r>
        <w:t xml:space="preserve">Tel: +33 4 91 00 00 00</w:t>
      </w:r>
    </w:p>
    <w:p>
      <w:pPr>
        <w:pStyle w:val="BodyText"/>
      </w:pPr>
      <w:r>
        <w:t xml:space="preserve">Email: billing@protech-electronics.fr</w:t>
      </w:r>
    </w:p>
    <w:p>
      <w:pPr>
        <w:pStyle w:val="BodyText"/>
      </w:pPr>
      <w:r>
        <w:t xml:space="preserve">SIRET: 123 456 789 00012 | TVA Intracommunautaire: 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Marseille Maritime Industries S.A.S.</w:t>
      </w:r>
    </w:p>
    <w:p>
      <w:pPr>
        <w:pStyle w:val="BodyText"/>
      </w:pPr>
      <w:r>
        <w:t xml:space="preserve">Attn: Procurement Department</w:t>
      </w:r>
    </w:p>
    <w:p>
      <w:pPr>
        <w:pStyle w:val="BodyText"/>
      </w:pPr>
      <w:r>
        <w:t xml:space="preserve">45 Quai du Port</w:t>
      </w:r>
    </w:p>
    <w:p>
      <w:pPr>
        <w:pStyle w:val="BodyText"/>
      </w:pPr>
      <w:r>
        <w:t xml:space="preserve">13002 France Marseille</w:t>
      </w:r>
    </w:p>
    <w:p>
      <w:pPr>
        <w:pStyle w:val="BodyText"/>
      </w:pPr>
      <w:r>
        <w:t xml:space="preserve">France</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Automated Port Logistics Control System</w:t>
      </w:r>
    </w:p>
    <w:p>
      <w:pPr>
        <w:pStyle w:val="BodyText"/>
      </w:pPr>
      <w:r>
        <w:rPr>
          <w:bCs/>
          <w:b/>
        </w:rPr>
        <w:t xml:space="preserve">Phase:</w:t>
      </w:r>
      <w:r>
        <w:t xml:space="preserve"> </w:t>
      </w:r>
      <w:r>
        <w:t xml:space="preserve">Firmware Integration &amp; PCB Validation</w:t>
      </w:r>
    </w:p>
    <w:p>
      <w:pPr>
        <w:pStyle w:val="BodyText"/>
      </w:pPr>
      <w:r>
        <w:rPr>
          <w:bCs/>
          <w:b/>
        </w:rPr>
        <w:t xml:space="preserve">Location:</w:t>
      </w:r>
      <w:r>
        <w:t xml:space="preserve"> </w:t>
      </w:r>
      <w:r>
        <w:t xml:space="preserve">Marseille Logistics Hub, Sector 4</w:t>
      </w:r>
    </w:p>
    <w:p>
      <w:pPr>
        <w:pStyle w:val="BodyText"/>
      </w:pPr>
      <w:r>
        <w:rPr>
          <w:bCs/>
          <w:b/>
        </w:rPr>
        <w:t xml:space="preserve">Contact:</w:t>
      </w:r>
      <w:r>
        <w:t xml:space="preserve"> </w:t>
      </w:r>
      <w:r>
        <w:t xml:space="preserve">Jean-Pierre Dubois (Site Manager)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Electronics Engineer Consultation: System Architecture Review</w:t>
            </w:r>
            <w:r>
              <w:br/>
            </w:r>
            <w:r>
              <w:t xml:space="preserve">Comprehensive analysis of the existing control unit architecture for the automated cranes. This service includes evaluating power distribution efficiency, signal integrity analysis for high-speed communication buses, and recommending component upgrades to withstand the harsh saline environment typical of the France Marseille port infrastructure.</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2</w:t>
            </w:r>
          </w:p>
        </w:tc>
        <w:tc>
          <w:tcPr/>
          <w:p>
            <w:pPr>
              <w:pStyle w:val="Compact"/>
              <w:jc w:val="left"/>
            </w:pPr>
            <w:r>
              <w:rPr>
                <w:bCs/>
                <w:b/>
              </w:rPr>
              <w:t xml:space="preserve">PCB Design &amp; Schematic Capture</w:t>
            </w:r>
            <w:r>
              <w:br/>
            </w:r>
            <w:r>
              <w:t xml:space="preserve">Custom Printed Circuit Board design for the new sensor interface module. The Electronics Engineer performed multi-layer stack-up design, impedance matching for differential pairs, and thermal management simulation. This ensures reliable operation under the high ambient temperatures frequently experienced in Marseille during summer months.</w:t>
            </w:r>
          </w:p>
        </w:tc>
        <w:tc>
          <w:tcPr/>
          <w:p>
            <w:pPr>
              <w:pStyle w:val="Compact"/>
              <w:jc w:val="left"/>
            </w:pPr>
            <w:r>
              <w:t xml:space="preserve">24.0</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3</w:t>
            </w:r>
          </w:p>
        </w:tc>
        <w:tc>
          <w:tcPr/>
          <w:p>
            <w:pPr>
              <w:pStyle w:val="Compact"/>
              <w:jc w:val="left"/>
            </w:pPr>
            <w:r>
              <w:rPr>
                <w:bCs/>
                <w:b/>
              </w:rPr>
              <w:t xml:space="preserve">Firmware Development &amp; Embedded C Programming</w:t>
            </w:r>
            <w:r>
              <w:br/>
            </w:r>
            <w:r>
              <w:t xml:space="preserve">Development of low-level driver code for the ARM Cortex-M4 microcontroller. The Electronics Engineer implemented real-time operating system (RTOS) tasks for sensor data acquisition and motor control loops. Code optimization was performed to ensure deterministic response times critical for safety systems in the France Marseille industrial zone.</w:t>
            </w:r>
          </w:p>
        </w:tc>
        <w:tc>
          <w:tcPr/>
          <w:p>
            <w:pPr>
              <w:pStyle w:val="Compact"/>
              <w:jc w:val="left"/>
            </w:pPr>
            <w:r>
              <w:t xml:space="preserve">40.0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4</w:t>
            </w:r>
          </w:p>
        </w:tc>
        <w:tc>
          <w:tcPr/>
          <w:p>
            <w:pPr>
              <w:pStyle w:val="Compact"/>
              <w:jc w:val="left"/>
            </w:pPr>
            <w:r>
              <w:rPr>
                <w:bCs/>
                <w:b/>
              </w:rPr>
              <w:t xml:space="preserve">On-Site Testing &amp; Calibration at Marseille Facility</w:t>
            </w:r>
            <w:r>
              <w:br/>
            </w:r>
            <w:r>
              <w:t xml:space="preserve">Physical deployment and testing of prototype units at the client's facility in France Marseille. The Electronics Engineer conducted electromagnetic compatibility (EMC) pre-compliance testing, verified isolation voltages, and calibrated analog inputs against reference standards. This on-site service ensures the hardware meets local regulatory requirements.</w:t>
            </w:r>
          </w:p>
        </w:tc>
        <w:tc>
          <w:tcPr/>
          <w:p>
            <w:pPr>
              <w:pStyle w:val="Compact"/>
              <w:jc w:val="left"/>
            </w:pPr>
            <w:r>
              <w:t xml:space="preserve">16.0</w:t>
            </w:r>
          </w:p>
        </w:tc>
        <w:tc>
          <w:tcPr/>
          <w:p>
            <w:pPr>
              <w:pStyle w:val="Compact"/>
              <w:jc w:val="left"/>
            </w:pPr>
            <w:r>
              <w:t xml:space="preserve">130.00</w:t>
            </w:r>
          </w:p>
        </w:tc>
        <w:tc>
          <w:tcPr/>
          <w:p>
            <w:pPr>
              <w:pStyle w:val="Compact"/>
              <w:jc w:val="left"/>
            </w:pPr>
            <w:r>
              <w:t xml:space="preserve">2,080.00</w:t>
            </w:r>
          </w:p>
        </w:tc>
      </w:tr>
      <w:tr>
        <w:tc>
          <w:tcPr/>
          <w:p>
            <w:pPr>
              <w:pStyle w:val="Compact"/>
              <w:jc w:val="left"/>
            </w:pPr>
            <w:r>
              <w:t xml:space="preserve">5</w:t>
            </w:r>
          </w:p>
        </w:tc>
        <w:tc>
          <w:tcPr/>
          <w:p>
            <w:pPr>
              <w:pStyle w:val="Compact"/>
              <w:jc w:val="left"/>
            </w:pPr>
            <w:r>
              <w:rPr>
                <w:bCs/>
                <w:b/>
              </w:rPr>
              <w:t xml:space="preserve">Technical Documentation &amp; Compliance Reporting</w:t>
            </w:r>
            <w:r>
              <w:br/>
            </w:r>
            <w:r>
              <w:t xml:space="preserve">Preparation of detailed engineering reports, including schematic diagrams, bill of materials (BOM), and test results. The Electronics Engineer ensured all documentation aligns with European CE marking standards and specific safety protocols required for industrial equipment operating in France Marseille.</w:t>
            </w:r>
          </w:p>
        </w:tc>
        <w:tc>
          <w:tcPr/>
          <w:p>
            <w:pPr>
              <w:pStyle w:val="Compact"/>
              <w:jc w:val="left"/>
            </w:pPr>
            <w:r>
              <w:t xml:space="preserve">8.0</w:t>
            </w:r>
          </w:p>
        </w:tc>
        <w:tc>
          <w:tcPr/>
          <w:p>
            <w:pPr>
              <w:pStyle w:val="Compact"/>
              <w:jc w:val="left"/>
            </w:pPr>
            <w:r>
              <w:t xml:space="preserve">100.00</w:t>
            </w:r>
          </w:p>
        </w:tc>
        <w:tc>
          <w:tcPr/>
          <w:p>
            <w:pPr>
              <w:pStyle w:val="Compact"/>
              <w:jc w:val="left"/>
            </w:pPr>
            <w:r>
              <w:t xml:space="preserve">800.00</w:t>
            </w:r>
          </w:p>
        </w:tc>
      </w:tr>
    </w:tbl>
    <w:p>
      <w:pPr>
        <w:pStyle w:val="BodyText"/>
      </w:pPr>
      <w:r>
        <w:t xml:space="preserve">Subtotal (HT)</w:t>
      </w:r>
      <w:r>
        <w:t xml:space="preserve"> </w:t>
      </w:r>
      <w:r>
        <w:t xml:space="preserve">12,000.00 EUR</w:t>
      </w:r>
    </w:p>
    <w:p>
      <w:pPr>
        <w:pStyle w:val="BodyText"/>
      </w:pPr>
      <w:r>
        <w:t xml:space="preserve">VAT (TVA) @ 20%</w:t>
      </w:r>
      <w:r>
        <w:t xml:space="preserve"> </w:t>
      </w:r>
      <w:r>
        <w:t xml:space="preserve">2,400.00 EUR</w:t>
      </w:r>
    </w:p>
    <w:p>
      <w:pPr>
        <w:pStyle w:val="BodyText"/>
      </w:pPr>
      <w:r>
        <w:t xml:space="preserve">Total Due (TTC)</w:t>
      </w:r>
      <w:r>
        <w:t xml:space="preserve"> </w:t>
      </w:r>
      <w:r>
        <w:t xml:space="preserve">14,400.00 EUR</w:t>
      </w:r>
    </w:p>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BNP Paribas, Marseille Vieux-Port</w:t>
      </w:r>
    </w:p>
    <w:p>
      <w:pPr>
        <w:pStyle w:val="BodyText"/>
      </w:pPr>
      <w:r>
        <w:rPr>
          <w:bCs/>
          <w:b/>
        </w:rPr>
        <w:t xml:space="preserve">IBAN:</w:t>
      </w:r>
      <w:r>
        <w:t xml:space="preserve"> </w:t>
      </w:r>
      <w:r>
        <w:t xml:space="preserve">FR76 3000 4000 0000 0000 0000 001</w:t>
      </w:r>
    </w:p>
    <w:p>
      <w:pPr>
        <w:pStyle w:val="BodyText"/>
      </w:pPr>
      <w:r>
        <w:rPr>
          <w:bCs/>
          <w:b/>
        </w:rPr>
        <w:t xml:space="preserve">BIC:</w:t>
      </w:r>
      <w:r>
        <w:t xml:space="preserve"> </w:t>
      </w:r>
      <w:r>
        <w:t xml:space="preserve">BNPAFRPPXXX</w:t>
      </w:r>
    </w:p>
    <w:p>
      <w:pPr>
        <w:pStyle w:val="BodyText"/>
      </w:pP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pStyle w:val="FirstParagraph"/>
      </w:pPr>
      <w:r>
        <w:t xml:space="preserve">1. This Invoice represents the final settlement for the Electronics Engineer services rendered as described above.</w:t>
      </w:r>
    </w:p>
    <w:p>
      <w:pPr>
        <w:pStyle w:val="BodyText"/>
      </w:pPr>
      <w:r>
        <w:t xml:space="preserve">2. Payment is due within 30 days of the invoice date. Late payments may incur interest at the statutory rate applicable in France.</w:t>
      </w:r>
    </w:p>
    <w:p>
      <w:pPr>
        <w:pStyle w:val="BodyText"/>
      </w:pPr>
      <w:r>
        <w:t xml:space="preserve">3. All intellectual property rights regarding the custom firmware and PCB designs remain with ProTech Electronics Engineering until full payment is received.</w:t>
      </w:r>
    </w:p>
    <w:p>
      <w:pPr>
        <w:pStyle w:val="BodyText"/>
      </w:pPr>
      <w:r>
        <w:t xml:space="preserve">4. The services provided by the Electronics Engineer are guaranteed for a period of 12 months from the date of final acceptance, covering defects in design and workmanship.</w:t>
      </w:r>
    </w:p>
    <w:p>
      <w:pPr>
        <w:pStyle w:val="BodyText"/>
      </w:pPr>
      <w:r>
        <w:t xml:space="preserve">5. Any disputes arising from this contract shall be subject to the jurisdiction of the courts of France Marseille.</w:t>
      </w:r>
    </w:p>
    <w:p>
      <w:pPr>
        <w:pStyle w:val="BodyText"/>
      </w:pPr>
      <w:r>
        <w:t xml:space="preserve">6. This document is issued in accordance with French commercial law and EU invoicing directives.</w:t>
      </w:r>
    </w:p>
    <w:bookmarkEnd w:id="25"/>
    <w:p>
      <w:pPr>
        <w:pStyle w:val="BodyText"/>
      </w:pPr>
      <w:r>
        <w:t xml:space="preserve">Thank you for your business. We appreciate the opportunity to contribute to the technological advancement of France Marseille.</w:t>
      </w:r>
    </w:p>
    <w:p>
      <w:pPr>
        <w:pStyle w:val="BodyText"/>
      </w:pPr>
      <w:r>
        <w:t xml:space="preserve">ProTech Electronics Engineering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2026-10-10T05:43:30Z</dcterms:created>
  <dcterms:modified xsi:type="dcterms:W3CDTF">2026-10-10T05:43:30Z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