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techcircuit-engineering-s.r.l."/>
    <w:p>
      <w:pPr>
        <w:pStyle w:val="Heading1"/>
      </w:pPr>
      <w:r>
        <w:t xml:space="preserve">TechCircuit Engineering S.r.l.</w:t>
      </w:r>
    </w:p>
    <w:p>
      <w:pPr>
        <w:pStyle w:val="FirstParagraph"/>
      </w:pPr>
      <w:r>
        <w:t xml:space="preserve">Via del Corso, 123</w:t>
      </w:r>
    </w:p>
    <w:p>
      <w:pPr>
        <w:pStyle w:val="BodyText"/>
      </w:pPr>
      <w:r>
        <w:t xml:space="preserve">00186 Rome, Italy</w:t>
      </w:r>
    </w:p>
    <w:p>
      <w:pPr>
        <w:pStyle w:val="BodyText"/>
      </w:pPr>
      <w:r>
        <w:t xml:space="preserve">P.IVA / C.F.: IT01234567890</w:t>
      </w:r>
    </w:p>
    <w:p>
      <w:pPr>
        <w:pStyle w:val="BodyText"/>
      </w:pPr>
      <w:r>
        <w:t xml:space="preserve">REA: RM-1234567</w:t>
      </w:r>
    </w:p>
    <w:p>
      <w:pPr>
        <w:pStyle w:val="BodyText"/>
      </w:pPr>
      <w:r>
        <w:t xml:space="preserve">Email: billing@techcircuit-engineering.it</w:t>
      </w:r>
    </w:p>
    <w:p>
      <w:pPr>
        <w:pStyle w:val="BodyText"/>
      </w:pPr>
      <w:r>
        <w:t xml:space="preserve">Phone: +39 06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to-client"/>
    <w:p>
      <w:pPr>
        <w:pStyle w:val="Heading3"/>
      </w:pPr>
      <w:r>
        <w:t xml:space="preserve">Bill To (Client)</w:t>
      </w:r>
    </w:p>
    <w:p>
      <w:pPr>
        <w:pStyle w:val="FirstParagraph"/>
      </w:pPr>
      <w:r>
        <w:rPr>
          <w:bCs/>
          <w:b/>
        </w:rPr>
        <w:t xml:space="preserve">Innovatech Solutions S.p.A.</w:t>
      </w:r>
    </w:p>
    <w:p>
      <w:pPr>
        <w:pStyle w:val="BodyText"/>
      </w:pPr>
      <w:r>
        <w:t xml:space="preserve">Via Nazionale, 456</w:t>
      </w:r>
    </w:p>
    <w:p>
      <w:pPr>
        <w:pStyle w:val="BodyText"/>
      </w:pPr>
      <w:r>
        <w:t xml:space="preserve">00184 Rome, Italy</w:t>
      </w:r>
    </w:p>
    <w:p>
      <w:pPr>
        <w:pStyle w:val="BodyText"/>
      </w:pPr>
      <w:r>
        <w:t xml:space="preserve">P.IVA: IT98765432109</w:t>
      </w:r>
    </w:p>
    <w:p>
      <w:pPr>
        <w:pStyle w:val="BodyText"/>
      </w:pPr>
      <w:r>
        <w:t xml:space="preserve">Attn: Procurement Department</w:t>
      </w:r>
    </w:p>
    <w:bookmarkEnd w:id="22"/>
    <w:bookmarkStart w:id="23" w:name="service-provider"/>
    <w:p>
      <w:pPr>
        <w:pStyle w:val="Heading3"/>
      </w:pPr>
      <w:r>
        <w:t xml:space="preserve">Service Provider</w:t>
      </w:r>
    </w:p>
    <w:p>
      <w:pPr>
        <w:pStyle w:val="FirstParagraph"/>
      </w:pPr>
      <w:r>
        <w:rPr>
          <w:bCs/>
          <w:b/>
        </w:rPr>
        <w:t xml:space="preserve">Dr. Marco Rossi</w:t>
      </w:r>
    </w:p>
    <w:p>
      <w:pPr>
        <w:pStyle w:val="BodyText"/>
      </w:pPr>
      <w:r>
        <w:t xml:space="preserve">Senior Electronics Engineer</w:t>
      </w:r>
    </w:p>
    <w:p>
      <w:pPr>
        <w:pStyle w:val="BodyText"/>
      </w:pPr>
      <w:r>
        <w:t xml:space="preserve">Professional Order No.: ING-001234</w:t>
      </w:r>
    </w:p>
    <w:p>
      <w:pPr>
        <w:pStyle w:val="BodyText"/>
      </w:pPr>
      <w:r>
        <w:t xml:space="preserve">TechCircuit Engineering S.r.l.</w:t>
      </w:r>
    </w:p>
    <w:p>
      <w:pPr>
        <w:pStyle w:val="BodyText"/>
      </w:pPr>
      <w:r>
        <w:t xml:space="preserve">Rome, Italy</w:t>
      </w:r>
    </w:p>
    <w:bookmarkEnd w:id="23"/>
    <w:p>
      <w:pPr>
        <w:pStyle w:val="BodyText"/>
      </w:pPr>
      <w:r>
        <w:rPr>
          <w:bCs/>
          <w:b/>
        </w:rPr>
        <w:t xml:space="preserve">Important Notice Regarding Italian VAT Regulations:</w:t>
      </w:r>
      <w:r>
        <w:t xml:space="preserve"> </w:t>
      </w:r>
      <w:r>
        <w:t xml:space="preserve">This invoice complies with the Italian Revenue Agency (Agenzia delle Entrate) requirements for electronic invoicing (Fattura Elettronica). The VAT rate applied is 22%, which is the standard rate for professional engineering services in Italy. All amounts are expressed in Euros (EUR). Payment must be made via bank transfer to the IBAN specified below.</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PCB Design and Layout Optimization</w:t>
            </w:r>
            <w:r>
              <w:br/>
            </w:r>
            <w:r>
              <w:t xml:space="preserve">Complete schematic capture and multi-layer PCB layout design for industrial control unit. Includes signal integrity analysis, power distribution network optimization, and compliance with IPC-2221 standards. Delivered in Altium Designer format with Gerber files.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Embedded Systems Firmware Development</w:t>
            </w:r>
            <w:r>
              <w:br/>
            </w:r>
            <w:r>
              <w:t xml:space="preserve">Development of real-time firmware for ARM Cortex-M4 microcontroller. Implementation of communication protocols (CAN bus, SPI, I2C), power management routines, and diagnostic features. Code written in C with full documentation and unit testing reports.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rPr>
                <w:bCs/>
                <w:b/>
              </w:rPr>
              <w:t xml:space="preserve">EMC/EMI Pre-Compliance Testing</w:t>
            </w:r>
            <w:r>
              <w:br/>
            </w:r>
            <w:r>
              <w:t xml:space="preserve">Electromagnetic compatibility testing conducted in Rome laboratory facilities. Includes conducted emissions (CISPR 32), radiated emissions, and electrostatic discharge (ESD) immunity testing per IEC 61000-4 series standards. Detailed test report with remediation recommendations provided.</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Technical Consultation and On-Site Support</w:t>
            </w:r>
            <w:r>
              <w:br/>
            </w:r>
            <w:r>
              <w:t xml:space="preserve">Professional consultation services provided by certified Electronics Engineer. Includes 16 hours of on-site technical support at client facilities in Rome, troubleshooting of prototype units, design review meetings, and staff training on system operation and maintenance procedures.</w:t>
            </w:r>
          </w:p>
        </w:tc>
        <w:tc>
          <w:tcPr/>
          <w:p>
            <w:pPr>
              <w:pStyle w:val="Compact"/>
              <w:jc w:val="left"/>
            </w:pPr>
            <w:r>
              <w:t xml:space="preserve">16</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Component Selection and Supply Chain Analysis</w:t>
            </w:r>
            <w:r>
              <w:br/>
            </w:r>
            <w:r>
              <w:t xml:space="preserve">Comprehensive analysis of electronic components for bill of materials (BOM). Evaluation of supplier reliability, lead times, and cost optimization strategies. Selection of components compliant with RoHS and REACH directives. Risk assessment for single-source components with alternative recommendations.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rPr>
                <w:bCs/>
                <w:b/>
              </w:rPr>
              <w:t xml:space="preserve">Documentation and Technical Reporting</w:t>
            </w:r>
            <w:r>
              <w:br/>
            </w:r>
            <w:r>
              <w:t xml:space="preserve">Preparation of complete technical documentation package including design specifications, test procedures, user manuals, and maintenance guides. All documentation prepared in accordance with Italian technical standards and EU regulatory requirements for industrial electronics equipment.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p>
      <w:pPr>
        <w:pStyle w:val="BodyText"/>
      </w:pPr>
      <w:r>
        <w:t xml:space="preserve">Subtotal:</w:t>
      </w:r>
      <w:r>
        <w:t xml:space="preserve"> </w:t>
      </w:r>
      <w:r>
        <w:t xml:space="preserve">€13,050.00</w:t>
      </w:r>
    </w:p>
    <w:p>
      <w:pPr>
        <w:pStyle w:val="BodyText"/>
      </w:pPr>
      <w:r>
        <w:t xml:space="preserve">VAT (22% - Imposta sul Valore Aggiunto):</w:t>
      </w:r>
      <w:r>
        <w:t xml:space="preserve"> </w:t>
      </w:r>
      <w:r>
        <w:t xml:space="preserve">€2,871.00</w:t>
      </w:r>
    </w:p>
    <w:p>
      <w:pPr>
        <w:pStyle w:val="BodyText"/>
      </w:pPr>
      <w:r>
        <w:t xml:space="preserve">Withholding Tax (Ritenuta d'Acconto 20%):</w:t>
      </w:r>
      <w:r>
        <w:t xml:space="preserve"> </w:t>
      </w:r>
      <w:r>
        <w:t xml:space="preserve">-€2,610.00</w:t>
      </w:r>
    </w:p>
    <w:p>
      <w:pPr>
        <w:pStyle w:val="BodyText"/>
      </w:pPr>
      <w:r>
        <w:t xml:space="preserve">TOTAL AMOUNT DUE:</w:t>
      </w:r>
      <w:r>
        <w:t xml:space="preserve"> </w:t>
      </w:r>
      <w:r>
        <w:t xml:space="preserve">€13,311.00</w:t>
      </w:r>
    </w:p>
    <w:bookmarkStart w:id="24" w:name="payment-instructions"/>
    <w:p>
      <w:pPr>
        <w:pStyle w:val="Heading3"/>
      </w:pPr>
      <w:r>
        <w:t xml:space="preserve">Payment Instructions</w:t>
      </w:r>
    </w:p>
    <w:p>
      <w:pPr>
        <w:pStyle w:val="FirstParagraph"/>
      </w:pPr>
      <w:r>
        <w:rPr>
          <w:bCs/>
          <w:b/>
        </w:rPr>
        <w:t xml:space="preserve">Bank Name:</w:t>
      </w:r>
      <w:r>
        <w:t xml:space="preserve"> </w:t>
      </w:r>
      <w:r>
        <w:t xml:space="preserve">Banca Intesa Sanpaolo</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Payment Reference:</w:t>
      </w:r>
      <w:r>
        <w:t xml:space="preserve"> </w:t>
      </w:r>
      <w:r>
        <w:t xml:space="preserve">Please include Invoice Number INV-2024-0847 in the payment description.</w:t>
      </w:r>
    </w:p>
    <w:p>
      <w:pPr>
        <w:pStyle w:val="BodyText"/>
      </w:pPr>
      <w:r>
        <w:rPr>
          <w:bCs/>
          <w:b/>
        </w:rPr>
        <w:t xml:space="preserve">Bank Transfer Details:</w:t>
      </w:r>
      <w:r>
        <w:t xml:space="preserve"> </w:t>
      </w:r>
      <w:r>
        <w:t xml:space="preserve">All payments must be made via SEPA bank transfer. Please note that the withholding tax (ritenuta d'acconto) of 20% has been deducted as required by Italian tax law for professional services. The client is responsible for remitting this amount to the Italian Revenue Agency.</w:t>
      </w:r>
    </w:p>
    <w:bookmarkEnd w:id="24"/>
    <w:bookmarkStart w:id="25" w:name="terms-and-conditions"/>
    <w:p>
      <w:pPr>
        <w:pStyle w:val="Heading3"/>
      </w:pPr>
      <w:r>
        <w:t xml:space="preserve">Terms and Conditions</w:t>
      </w:r>
    </w:p>
    <w:p>
      <w:pPr>
        <w:pStyle w:val="FirstParagraph"/>
      </w:pPr>
      <w:r>
        <w:t xml:space="preserve">1. This invoice is issued in accordance with Italian legislation and EU regulations governing professional engineering services.</w:t>
      </w:r>
    </w:p>
    <w:p>
      <w:pPr>
        <w:pStyle w:val="BodyText"/>
      </w:pPr>
      <w:r>
        <w:t xml:space="preserve">2. Payment is due within 30 days from the date of invoice. Late payments will incur interest at the rate prescribed by Italian law (Art. 3, D.Lgs. 231/2002).</w:t>
      </w:r>
    </w:p>
    <w:p>
      <w:pPr>
        <w:pStyle w:val="BodyText"/>
      </w:pPr>
      <w:r>
        <w:t xml:space="preserve">3. All intellectual property rights related to the designs, firmware, and documentation remain with TechCircuit Engineering S.r.l. until full payment is received.</w:t>
      </w:r>
    </w:p>
    <w:p>
      <w:pPr>
        <w:pStyle w:val="BodyText"/>
      </w:pPr>
      <w:r>
        <w:t xml:space="preserve">4. The Electronics Engineer services described herein have been performed in compliance with professional standards established by the Italian Order of Engineers (Ordine degli Ingegneri).</w:t>
      </w:r>
    </w:p>
    <w:p>
      <w:pPr>
        <w:pStyle w:val="BodyText"/>
      </w:pPr>
      <w:r>
        <w:t xml:space="preserve">5. Any disputes arising from this invoice shall be subject to the jurisdiction of the courts of Rome, Italy.</w:t>
      </w:r>
    </w:p>
    <w:p>
      <w:pPr>
        <w:pStyle w:val="BodyText"/>
      </w:pPr>
      <w:r>
        <w:t xml:space="preserve">6. This document constitutes a valid tax invoice for VAT deduction purposes under Italian fiscal regulations.</w:t>
      </w:r>
    </w:p>
    <w:p>
      <w:pPr>
        <w:pStyle w:val="BodyText"/>
      </w:pPr>
      <w:r>
        <w:t xml:space="preserve">7. Electronic copies of this invoice have the same legal validity as the original paper document.</w:t>
      </w:r>
    </w:p>
    <w:bookmarkEnd w:id="25"/>
    <w:p>
      <w:pPr>
        <w:pStyle w:val="BodyText"/>
      </w:pPr>
      <w:r>
        <w:t xml:space="preserve">Dr. Marco Rossi</w:t>
      </w:r>
      <w:r>
        <w:br/>
      </w:r>
      <w:r>
        <w:t xml:space="preserve">Senior Electronics Engineer</w:t>
      </w:r>
      <w:r>
        <w:br/>
      </w:r>
      <w:r>
        <w:t xml:space="preserve">TechCircuit Engineering S.r.l.</w:t>
      </w:r>
      <w:r>
        <w:br/>
      </w:r>
      <w:r>
        <w:t xml:space="preserve">Rome, Italy</w:t>
      </w:r>
    </w:p>
    <w:p>
      <w:pPr>
        <w:pStyle w:val="BodyText"/>
      </w:pPr>
      <w:r>
        <w:t xml:space="preserve">This invoice has been generated in compliance with Italian electronic invoicing standards (FatturaPA).</w:t>
      </w:r>
    </w:p>
    <w:p>
      <w:pPr>
        <w:pStyle w:val="BodyText"/>
      </w:pPr>
      <w:r>
        <w:t xml:space="preserve">TechCircuit Engineering S.r.l. | Via del Corso, 123 | 00186 Rome, Italy | P.IVA: IT01234567890</w:t>
      </w:r>
    </w:p>
    <w:p>
      <w:pPr>
        <w:pStyle w:val="BodyText"/>
      </w:pPr>
      <w:r>
        <w:t xml:space="preserve">Thank you for your business. We appreciate your trust in our professional electronics engineering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2026-10-10T06:51:46Z</dcterms:created>
  <dcterms:modified xsi:type="dcterms:W3CDTF">2026-10-10T06:51:46Z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