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w:t>
      </w:r>
      <w:r>
        <w:t xml:space="preserve"> </w:t>
      </w:r>
      <w:r>
        <w:t xml:space="preserve">Services</w:t>
      </w:r>
    </w:p>
    <w:bookmarkStart w:id="20" w:name="amsterdam-electronics-engineering-bv"/>
    <w:p>
      <w:pPr>
        <w:pStyle w:val="Heading1"/>
      </w:pPr>
      <w:r>
        <w:t xml:space="preserve">Amsterdam Electronics Engineering BV</w:t>
      </w:r>
    </w:p>
    <w:p>
      <w:pPr>
        <w:pStyle w:val="FirstParagraph"/>
      </w:pPr>
      <w:r>
        <w:t xml:space="preserve">Professional Electronics Engineering Services</w:t>
      </w:r>
    </w:p>
    <w:p>
      <w:pPr>
        <w:pStyle w:val="BodyText"/>
      </w:pPr>
      <w:r>
        <w:t xml:space="preserve">Keizersgracht 123</w:t>
      </w:r>
    </w:p>
    <w:p>
      <w:pPr>
        <w:pStyle w:val="BodyText"/>
      </w:pPr>
      <w:r>
        <w:t xml:space="preserve">1015 CJ Amsterdam</w:t>
      </w:r>
    </w:p>
    <w:p>
      <w:pPr>
        <w:pStyle w:val="BodyText"/>
      </w:pPr>
      <w:r>
        <w:t xml:space="preserve">Netherlands</w:t>
      </w:r>
    </w:p>
    <w:p>
      <w:pPr>
        <w:pStyle w:val="BodyText"/>
      </w:pPr>
      <w:r>
        <w:t xml:space="preserve">KVK: 12345678 | VAT: NL123456789B01</w:t>
      </w:r>
    </w:p>
    <w:p>
      <w:pPr>
        <w:pStyle w:val="BodyText"/>
      </w:pPr>
      <w:r>
        <w:t xml:space="preserve">Email: billing@amsterdamelectronics.nl</w:t>
      </w:r>
    </w:p>
    <w:p>
      <w:pPr>
        <w:pStyle w:val="BodyText"/>
      </w:pPr>
      <w:r>
        <w:t xml:space="preserve">Phone: +31 20 123 4567</w:t>
      </w:r>
    </w:p>
    <w:bookmarkEnd w:id="20"/>
    <w:bookmarkStart w:id="21" w:name="invoice"/>
    <w:p>
      <w:pPr>
        <w:pStyle w:val="Heading2"/>
      </w:pPr>
      <w:r>
        <w:t xml:space="preserve">INVOICE</w:t>
      </w:r>
    </w:p>
    <w:p>
      <w:pPr>
        <w:pStyle w:val="FirstParagraph"/>
      </w:pPr>
      <w:r>
        <w:t xml:space="preserve">Professional Services Rendered</w:t>
      </w:r>
    </w:p>
    <w:bookmarkEnd w:id="21"/>
    <w:bookmarkStart w:id="22" w:name="bill-to"/>
    <w:p>
      <w:pPr>
        <w:pStyle w:val="Heading3"/>
      </w:pPr>
      <w:r>
        <w:t xml:space="preserve">Bill To:</w:t>
      </w:r>
    </w:p>
    <w:p>
      <w:pPr>
        <w:pStyle w:val="FirstParagraph"/>
      </w:pPr>
      <w:r>
        <w:rPr>
          <w:bCs/>
          <w:b/>
        </w:rPr>
        <w:t xml:space="preserve">TechInnovate Solutions B.V.</w:t>
      </w:r>
    </w:p>
    <w:p>
      <w:pPr>
        <w:pStyle w:val="BodyText"/>
      </w:pPr>
      <w:r>
        <w:t xml:space="preserve">Attn: Procurement Department</w:t>
      </w:r>
    </w:p>
    <w:p>
      <w:pPr>
        <w:pStyle w:val="BodyText"/>
      </w:pPr>
      <w:r>
        <w:t xml:space="preserve">Herengracht 456</w:t>
      </w:r>
    </w:p>
    <w:p>
      <w:pPr>
        <w:pStyle w:val="BodyText"/>
      </w:pPr>
      <w:r>
        <w:t xml:space="preserve">1017 CA Amsterdam</w:t>
      </w:r>
    </w:p>
    <w:p>
      <w:pPr>
        <w:pStyle w:val="BodyText"/>
      </w:pPr>
      <w:r>
        <w:t xml:space="preserve">Netherlands</w:t>
      </w:r>
    </w:p>
    <w:p>
      <w:pPr>
        <w:pStyle w:val="BodyText"/>
      </w:pPr>
      <w:r>
        <w:t xml:space="preserve">KVK: 87654321</w:t>
      </w:r>
    </w:p>
    <w:p>
      <w:pPr>
        <w:pStyle w:val="BodyText"/>
      </w:pPr>
      <w:r>
        <w:t xml:space="preserve">VAT: NL987654321B01</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INV-2024-0847</w:t>
            </w:r>
          </w:p>
        </w:tc>
      </w:tr>
      <w:tr>
        <w:tc>
          <w:tcPr/>
          <w:p>
            <w:pPr>
              <w:pStyle w:val="Compact"/>
              <w:jc w:val="left"/>
            </w:pPr>
            <w:r>
              <w:t xml:space="preserve">Date of Issue:</w:t>
            </w:r>
          </w:p>
        </w:tc>
        <w:tc>
          <w:tcPr/>
          <w:p>
            <w:pPr>
              <w:pStyle w:val="Compact"/>
              <w:jc w:val="left"/>
            </w:pPr>
            <w:r>
              <w:t xml:space="preserve">January 15, 2024</w:t>
            </w:r>
          </w:p>
        </w:tc>
      </w:tr>
      <w:tr>
        <w:tc>
          <w:tcPr/>
          <w:p>
            <w:pPr>
              <w:pStyle w:val="Compact"/>
              <w:jc w:val="left"/>
            </w:pPr>
            <w:r>
              <w:t xml:space="preserve">Due Date:</w:t>
            </w:r>
          </w:p>
        </w:tc>
        <w:tc>
          <w:tcPr/>
          <w:p>
            <w:pPr>
              <w:pStyle w:val="Compact"/>
              <w:jc w:val="left"/>
            </w:pPr>
            <w:r>
              <w:t xml:space="preserve">February 14, 2024</w:t>
            </w:r>
          </w:p>
        </w:tc>
      </w:tr>
      <w:tr>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Project Reference:</w:t>
            </w:r>
          </w:p>
        </w:tc>
        <w:tc>
          <w:tcPr/>
          <w:p>
            <w:pPr>
              <w:pStyle w:val="Compact"/>
              <w:jc w:val="left"/>
            </w:pPr>
            <w:r>
              <w:t xml:space="preserve">EE-AMS-2024-001</w:t>
            </w:r>
          </w:p>
        </w:tc>
      </w:tr>
    </w:tbl>
    <w:bookmarkEnd w:id="23"/>
    <w:p>
      <w:pPr>
        <w:pStyle w:val="BodyText"/>
      </w:pPr>
      <w:r>
        <w:rPr>
          <w:bCs/>
          <w:b/>
        </w:rPr>
        <w:t xml:space="preserve">Important VAT Notice:</w:t>
      </w:r>
      <w:r>
        <w:t xml:space="preserve"> </w:t>
      </w:r>
      <w:r>
        <w:t xml:space="preserve">This invoice is issued in accordance with Dutch VAT regulations. As both parties are registered for VAT in the Netherlands, the reverse charge mechanism applies for B2B transactions. VAT is shown for informational purposes only.</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Electronics Engineering Services</w:t>
            </w:r>
          </w:p>
        </w:tc>
        <w:tc>
          <w:tcPr/>
          <w:p>
            <w:pPr>
              <w:pStyle w:val="Compact"/>
              <w:jc w:val="left"/>
            </w:pPr>
            <w:r>
              <w:t xml:space="preserve">Hours/Qty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PCB Design and Layout Engineering</w:t>
            </w:r>
            <w:r>
              <w:br/>
            </w:r>
            <w:r>
              <w:t xml:space="preserve">Custom printed circuit board design for IoT sensor module including schematic capture, component selection, and multi-layer PCB layout optimization for high-frequency applications.</w:t>
            </w:r>
          </w:p>
        </w:tc>
        <w:tc>
          <w:tcPr/>
          <w:p>
            <w:pPr>
              <w:pStyle w:val="Compact"/>
              <w:jc w:val="left"/>
            </w:pPr>
            <w:r>
              <w:t xml:space="preserve">40</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2</w:t>
            </w:r>
          </w:p>
        </w:tc>
        <w:tc>
          <w:tcPr/>
          <w:p>
            <w:pPr>
              <w:pStyle w:val="Compact"/>
              <w:jc w:val="left"/>
            </w:pPr>
            <w:r>
              <w:rPr>
                <w:bCs/>
                <w:b/>
              </w:rPr>
              <w:t xml:space="preserve">Embedded Systems Development</w:t>
            </w:r>
            <w:r>
              <w:br/>
            </w:r>
            <w:r>
              <w:t xml:space="preserve">Firmware development for ARM Cortex-M4 microcontroller including real-time operating system integration, sensor data acquisition algorithms, and wireless communication protocol implementation.</w:t>
            </w:r>
          </w:p>
        </w:tc>
        <w:tc>
          <w:tcPr/>
          <w:p>
            <w:pPr>
              <w:pStyle w:val="Compact"/>
              <w:jc w:val="left"/>
            </w:pPr>
            <w:r>
              <w:t xml:space="preserve">60</w:t>
            </w:r>
          </w:p>
        </w:tc>
        <w:tc>
          <w:tcPr/>
          <w:p>
            <w:pPr>
              <w:pStyle w:val="Compact"/>
              <w:jc w:val="left"/>
            </w:pPr>
            <w:r>
              <w:t xml:space="preserve">€135.00</w:t>
            </w:r>
          </w:p>
        </w:tc>
        <w:tc>
          <w:tcPr/>
          <w:p>
            <w:pPr>
              <w:pStyle w:val="Compact"/>
              <w:jc w:val="left"/>
            </w:pPr>
            <w:r>
              <w:t xml:space="preserve">€8,100.00</w:t>
            </w:r>
          </w:p>
        </w:tc>
      </w:tr>
      <w:tr>
        <w:tc>
          <w:tcPr/>
          <w:p>
            <w:pPr>
              <w:pStyle w:val="Compact"/>
              <w:jc w:val="left"/>
            </w:pPr>
            <w:r>
              <w:t xml:space="preserve">3</w:t>
            </w:r>
          </w:p>
        </w:tc>
        <w:tc>
          <w:tcPr/>
          <w:p>
            <w:pPr>
              <w:pStyle w:val="Compact"/>
              <w:jc w:val="left"/>
            </w:pPr>
            <w:r>
              <w:rPr>
                <w:bCs/>
                <w:b/>
              </w:rPr>
              <w:t xml:space="preserve">Electrical Testing and Validation</w:t>
            </w:r>
            <w:r>
              <w:br/>
            </w:r>
            <w:r>
              <w:t xml:space="preserve">Comprehensive testing of prototype electronics including signal integrity analysis, power consumption measurement, thermal testing, and electromagnetic compatibility (EMC) pre-compliance testing in Amsterdam laboratory facilities.</w:t>
            </w:r>
          </w:p>
        </w:tc>
        <w:tc>
          <w:tcPr/>
          <w:p>
            <w:pPr>
              <w:pStyle w:val="Compact"/>
              <w:jc w:val="left"/>
            </w:pPr>
            <w:r>
              <w:t xml:space="preserve">25</w:t>
            </w:r>
          </w:p>
        </w:tc>
        <w:tc>
          <w:tcPr/>
          <w:p>
            <w:pPr>
              <w:pStyle w:val="Compact"/>
              <w:jc w:val="left"/>
            </w:pPr>
            <w:r>
              <w:t xml:space="preserve">€115.00</w:t>
            </w:r>
          </w:p>
        </w:tc>
        <w:tc>
          <w:tcPr/>
          <w:p>
            <w:pPr>
              <w:pStyle w:val="Compact"/>
              <w:jc w:val="left"/>
            </w:pPr>
            <w:r>
              <w:t xml:space="preserve">€2,875.00</w:t>
            </w:r>
          </w:p>
        </w:tc>
      </w:tr>
      <w:tr>
        <w:tc>
          <w:tcPr/>
          <w:p>
            <w:pPr>
              <w:pStyle w:val="Compact"/>
              <w:jc w:val="left"/>
            </w:pPr>
            <w:r>
              <w:t xml:space="preserve">4</w:t>
            </w:r>
          </w:p>
        </w:tc>
        <w:tc>
          <w:tcPr/>
          <w:p>
            <w:pPr>
              <w:pStyle w:val="Compact"/>
              <w:jc w:val="left"/>
            </w:pPr>
            <w:r>
              <w:rPr>
                <w:bCs/>
                <w:b/>
              </w:rPr>
              <w:t xml:space="preserve">Technical Documentation and Certification Support</w:t>
            </w:r>
            <w:r>
              <w:br/>
            </w:r>
            <w:r>
              <w:t xml:space="preserve">Preparation of technical documentation including circuit diagrams, bill of materials, test reports, and CE marking documentation required for electronics products sold in the European Union market.</w:t>
            </w:r>
          </w:p>
        </w:tc>
        <w:tc>
          <w:tcPr/>
          <w:p>
            <w:pPr>
              <w:pStyle w:val="Compact"/>
              <w:jc w:val="left"/>
            </w:pPr>
            <w:r>
              <w:t xml:space="preserve">15</w:t>
            </w:r>
          </w:p>
        </w:tc>
        <w:tc>
          <w:tcPr/>
          <w:p>
            <w:pPr>
              <w:pStyle w:val="Compact"/>
              <w:jc w:val="left"/>
            </w:pPr>
            <w:r>
              <w:t xml:space="preserve">€110.00</w:t>
            </w:r>
          </w:p>
        </w:tc>
        <w:tc>
          <w:tcPr/>
          <w:p>
            <w:pPr>
              <w:pStyle w:val="Compact"/>
              <w:jc w:val="left"/>
            </w:pPr>
            <w:r>
              <w:t xml:space="preserve">€1,650.00</w:t>
            </w:r>
          </w:p>
        </w:tc>
      </w:tr>
      <w:tr>
        <w:tc>
          <w:tcPr/>
          <w:p>
            <w:pPr>
              <w:pStyle w:val="Compact"/>
              <w:jc w:val="left"/>
            </w:pPr>
            <w:r>
              <w:t xml:space="preserve">5</w:t>
            </w:r>
          </w:p>
        </w:tc>
        <w:tc>
          <w:tcPr/>
          <w:p>
            <w:pPr>
              <w:pStyle w:val="Compact"/>
              <w:jc w:val="left"/>
            </w:pPr>
            <w:r>
              <w:rPr>
                <w:bCs/>
                <w:b/>
              </w:rPr>
              <w:t xml:space="preserve">Project Management and Client Consultation</w:t>
            </w:r>
            <w:r>
              <w:br/>
            </w:r>
            <w:r>
              <w:t xml:space="preserve">Regular project meetings, progress reporting, technical consultations, and coordination with manufacturing partners in the Netherlands to ensure timely delivery of electronics engineering deliverables.</w:t>
            </w:r>
          </w:p>
        </w:tc>
        <w:tc>
          <w:tcPr/>
          <w:p>
            <w:pPr>
              <w:pStyle w:val="Compact"/>
              <w:jc w:val="left"/>
            </w:pPr>
            <w:r>
              <w:t xml:space="preserve">10</w:t>
            </w:r>
          </w:p>
        </w:tc>
        <w:tc>
          <w:tcPr/>
          <w:p>
            <w:pPr>
              <w:pStyle w:val="Compact"/>
              <w:jc w:val="left"/>
            </w:pPr>
            <w:r>
              <w:t xml:space="preserve">€100.00</w:t>
            </w:r>
          </w:p>
        </w:tc>
        <w:tc>
          <w:tcPr/>
          <w:p>
            <w:pPr>
              <w:pStyle w:val="Compact"/>
              <w:jc w:val="left"/>
            </w:pPr>
            <w:r>
              <w:t xml:space="preserve">€1,000.00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€18,625.00</w:t>
            </w:r>
          </w:p>
        </w:tc>
      </w:tr>
      <w:tr>
        <w:tc>
          <w:tcPr/>
          <w:p>
            <w:pPr>
              <w:pStyle w:val="Compact"/>
              <w:jc w:val="left"/>
            </w:pPr>
            <w:r>
              <w:t xml:space="preserve">VAT (21%):</w:t>
            </w:r>
          </w:p>
        </w:tc>
        <w:tc>
          <w:tcPr/>
          <w:p>
            <w:pPr>
              <w:pStyle w:val="Compact"/>
              <w:jc w:val="left"/>
            </w:pPr>
            <w:r>
              <w:t xml:space="preserve">€3,911.25</w:t>
            </w:r>
          </w:p>
        </w:tc>
      </w:tr>
      <w:tr>
        <w:tc>
          <w:tcPr/>
          <w:p>
            <w:pPr>
              <w:pStyle w:val="Compact"/>
              <w:jc w:val="left"/>
            </w:pPr>
            <w:r>
              <w:t xml:space="preserve">TOTAL AMOUNT DUE:</w:t>
            </w:r>
          </w:p>
        </w:tc>
        <w:tc>
          <w:tcPr/>
          <w:p>
            <w:pPr>
              <w:pStyle w:val="Compact"/>
              <w:jc w:val="left"/>
            </w:pPr>
            <w:r>
              <w:t xml:space="preserve">€22,536.25</w:t>
            </w:r>
          </w:p>
        </w:tc>
      </w:tr>
    </w:tbl>
    <w:bookmarkStart w:id="24" w:name="payment-instructions"/>
    <w:p>
      <w:pPr>
        <w:pStyle w:val="Heading3"/>
      </w:pPr>
      <w:r>
        <w:t xml:space="preserve">Payment Instructions:</w:t>
      </w:r>
    </w:p>
    <w:p>
      <w:pPr>
        <w:pStyle w:val="FirstParagraph"/>
      </w:pPr>
      <w:r>
        <w:t xml:space="preserve">Please make payment within 30 days of the invoice date to avoid late payment charges as per Dutch commercial law.</w:t>
      </w:r>
    </w:p>
    <w:p>
      <w:pPr>
        <w:pStyle w:val="BodyText"/>
      </w:pPr>
      <w:r>
        <w:rPr>
          <w:bCs/>
          <w:b/>
        </w:rPr>
        <w:t xml:space="preserve">Bank Transfer (SEPA):</w:t>
      </w:r>
    </w:p>
    <w:p>
      <w:pPr>
        <w:pStyle w:val="BodyText"/>
      </w:pPr>
      <w:r>
        <w:t xml:space="preserve">Bank Name: ING Bank N.V.</w:t>
      </w:r>
    </w:p>
    <w:p>
      <w:pPr>
        <w:pStyle w:val="BodyText"/>
      </w:pPr>
      <w:r>
        <w:t xml:space="preserve">Account Name: Amsterdam Electronics Engineering BV</w:t>
      </w:r>
    </w:p>
    <w:p>
      <w:pPr>
        <w:pStyle w:val="BodyText"/>
      </w:pPr>
      <w:r>
        <w:t xml:space="preserve">IBAN: NL91 INGB 0001 2345 67</w:t>
      </w:r>
    </w:p>
    <w:p>
      <w:pPr>
        <w:pStyle w:val="BodyText"/>
      </w:pPr>
      <w:r>
        <w:t xml:space="preserve">BIC/SWIFT: INGBNL2A</w:t>
      </w:r>
    </w:p>
    <w:p>
      <w:pPr>
        <w:pStyle w:val="BodyText"/>
      </w:pPr>
      <w:r>
        <w:t xml:space="preserve">Reference: INV-2024-0847</w:t>
      </w:r>
    </w:p>
    <w:p>
      <w:pPr>
        <w:pStyle w:val="BodyText"/>
      </w:pPr>
      <w:r>
        <w:t xml:space="preserve">Please include the invoice number as payment reference to ensure proper allocation of your payment.</w:t>
      </w:r>
    </w:p>
    <w:bookmarkEnd w:id="24"/>
    <w:bookmarkStart w:id="25" w:name="terms-and-conditions"/>
    <w:p>
      <w:pPr>
        <w:pStyle w:val="Heading3"/>
      </w:pPr>
      <w:r>
        <w:t xml:space="preserve">Terms and Conditions:</w:t>
      </w:r>
    </w:p>
    <w:p>
      <w:pPr>
        <w:pStyle w:val="FirstParagraph"/>
      </w:pPr>
      <w:r>
        <w:t xml:space="preserve">1. This invoice is issued by Amsterdam Electronics Engineering BV, a registered Electronics Engineering firm operating in Amsterdam, Netherlands, in accordance with Dutch commercial and tax regulations.</w:t>
      </w:r>
    </w:p>
    <w:p>
      <w:pPr>
        <w:pStyle w:val="BodyText"/>
      </w:pPr>
      <w:r>
        <w:t xml:space="preserve">2. Payment is due within 30 days from the invoice date. Late payments will incur interest at the statutory rate as defined by Dutch law.</w:t>
      </w:r>
    </w:p>
    <w:p>
      <w:pPr>
        <w:pStyle w:val="BodyText"/>
      </w:pPr>
      <w:r>
        <w:t xml:space="preserve">3. All electronics engineering services described herein have been performed by qualified Electronics Engineers with appropriate certifications and experience.</w:t>
      </w:r>
    </w:p>
    <w:p>
      <w:pPr>
        <w:pStyle w:val="BodyText"/>
      </w:pPr>
      <w:r>
        <w:t xml:space="preserve">4. Intellectual property rights for designs and documentation transfer to the client upon full payment of this invoice.</w:t>
      </w:r>
    </w:p>
    <w:p>
      <w:pPr>
        <w:pStyle w:val="BodyText"/>
      </w:pPr>
      <w:r>
        <w:t xml:space="preserve">5. Any disputes arising from this invoice shall be subject to the jurisdiction of the courts of Amsterdam, Netherlands.</w:t>
      </w:r>
    </w:p>
    <w:p>
      <w:pPr>
        <w:pStyle w:val="BodyText"/>
      </w:pPr>
      <w:r>
        <w:t xml:space="preserve">6. This invoice complies with the Dutch Tax Administration (Belastingdienst) requirements for electronic invoicing and record-keeping.</w:t>
      </w:r>
    </w:p>
    <w:p>
      <w:pPr>
        <w:pStyle w:val="BodyText"/>
      </w:pPr>
      <w:r>
        <w:t xml:space="preserve">7. For questions regarding this invoice, please contact our billing department at billing@amsterdamelectronics.nl or call +31 20 123 4567 during business hours (Monday-Friday, 09:00-17:00 CET).</w:t>
      </w:r>
    </w:p>
    <w:bookmarkEnd w:id="25"/>
    <w:p>
      <w:pPr>
        <w:pStyle w:val="BodyText"/>
      </w:pPr>
      <w:r>
        <w:t xml:space="preserve">Amsterdam Electronics Engineering BV | Keizersgracht 123, 1015 CJ Amsterdam, Netherlands</w:t>
      </w:r>
    </w:p>
    <w:p>
      <w:pPr>
        <w:pStyle w:val="BodyText"/>
      </w:pPr>
      <w:r>
        <w:t xml:space="preserve">KVK: 12345678 | VAT: NL123456789B01 | This is a computer-generated invoice and does not require a signature.</w:t>
      </w:r>
    </w:p>
    <w:p>
      <w:pPr>
        <w:pStyle w:val="BodyText"/>
      </w:pPr>
      <w:r>
        <w:t xml:space="preserve">Thank you for your business. We appreciate your trust in our Electronics Engineering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 Services</dc:title>
  <dc:creator/>
  <dc:language>en</dc:language>
  <cp:keywords/>
  <dcterms:created xsi:type="dcterms:W3CDTF">2026-10-10T02:09:17Z</dcterms:created>
  <dcterms:modified xsi:type="dcterms:W3CDTF">2026-10-10T02:09:17Z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