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islamabad-tech-solutions"/>
    <w:p>
      <w:pPr>
        <w:pStyle w:val="Heading1"/>
      </w:pPr>
      <w:r>
        <w:t xml:space="preserve">ISLAMABAD TECH SOLUTIONS</w:t>
      </w:r>
    </w:p>
    <w:p>
      <w:pPr>
        <w:pStyle w:val="FirstParagraph"/>
      </w:pPr>
      <w:r>
        <w:rPr>
          <w:bCs/>
          <w:b/>
        </w:rPr>
        <w:t xml:space="preserve">Electronics Engineering &amp; Consultancy</w:t>
      </w:r>
    </w:p>
    <w:p>
      <w:pPr>
        <w:pStyle w:val="BodyText"/>
      </w:pPr>
      <w:r>
        <w:t xml:space="preserve">Office 402, Blue Area, Sector F-7/2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Phone: +92 51 123 4567</w:t>
      </w:r>
    </w:p>
    <w:p>
      <w:pPr>
        <w:pStyle w:val="BodyText"/>
      </w:pPr>
      <w:r>
        <w:t xml:space="preserve">Email: billing@islamabadtechsolutions.pk</w:t>
      </w:r>
    </w:p>
    <w:p>
      <w:pPr>
        <w:pStyle w:val="BodyText"/>
      </w:pPr>
      <w:r>
        <w:t xml:space="preserve">NTN: 1234567-8 | STRN: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Green Valley Manufacturing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45, Industrial Estate, Sector H-9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Phone: +92 51 987 6543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PCB Design &amp; Firmware Integration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PK-ENG-2023-088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Islamabad, Pakistan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</w:t>
            </w:r>
            <w:r>
              <w:br/>
            </w:r>
            <w:r>
              <w:t xml:space="preserve">Initial requirement analysis and feasibility study for the new automated control system. This includes site survey at the Islamabad facility and technical documentation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PCB Schematic Design</w:t>
            </w:r>
            <w:r>
              <w:br/>
            </w:r>
            <w:r>
              <w:t xml:space="preserve">Design of a 4-layer Printed Circuit Board (PCB) for motor control. Includes component selection, schematic capture using Altium Designer, and power integrity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Layout &amp; Gerber Generation</w:t>
            </w:r>
            <w:r>
              <w:br/>
            </w:r>
            <w:r>
              <w:t xml:space="preserve">Physical layout of the PCB ensuring compliance with EMC/EMI standards. Generation of manufacturing files (Gerber, Drill, BOM) ready for fabrication in Pakistan.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Firmware Development (Embedded C)</w:t>
            </w:r>
            <w:r>
              <w:br/>
            </w:r>
            <w:r>
              <w:t xml:space="preserve">Programming of the STM32 microcontroller unit. Implementation of PID control loops and communication protocols (Modbus RTU) tailored for the client's machinery.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Assembly &amp; Testing</w:t>
            </w:r>
            <w:r>
              <w:br/>
            </w:r>
            <w:r>
              <w:t xml:space="preserve">Sourcing of components from local Islamabad markets and assembly of the prototype. Rigorous functional testing and debugging at our engineering lab.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Handover</w:t>
            </w:r>
            <w:r>
              <w:br/>
            </w:r>
            <w:r>
              <w:t xml:space="preserve">Preparation of user manuals, circuit diagrams, and firmware source code documentation. Final presentation to the client in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1,320,000.00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 PKR 20,000.00</w:t>
      </w:r>
    </w:p>
    <w:p>
      <w:pPr>
        <w:pStyle w:val="BodyText"/>
      </w:pPr>
      <w:r>
        <w:t xml:space="preserve">Withholding Tax (1.5%):</w:t>
      </w:r>
      <w:r>
        <w:t xml:space="preserve"> </w:t>
      </w:r>
      <w:r>
        <w:t xml:space="preserve">- PKR 19,800.00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1,280,200.00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the payment within 14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Meezan Bank Limited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Blue Area, Islamabad</w:t>
      </w:r>
      <w:r>
        <w:br/>
      </w:r>
      <w:r>
        <w:rPr>
          <w:bCs/>
          <w:b/>
        </w:rPr>
        <w:t xml:space="preserve">Account Title:</w:t>
      </w:r>
      <w:r>
        <w:t xml:space="preserve"> </w:t>
      </w:r>
      <w:r>
        <w:t xml:space="preserve">Islamabad Tech Solutions (Pvt)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PK36MEZN0000001234567890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MEZNPKKK</w:t>
      </w:r>
    </w:p>
    <w:p>
      <w:pPr>
        <w:pStyle w:val="BodyText"/>
      </w:pPr>
      <w:r>
        <w:t xml:space="preserve">Please quote the Invoice Number</w:t>
      </w:r>
      <w:r>
        <w:t xml:space="preserve"> </w:t>
      </w:r>
      <w:r>
        <w:rPr>
          <w:bCs/>
          <w:b/>
        </w:rPr>
        <w:t xml:space="preserve">INV-2023-10-045</w:t>
      </w:r>
      <w:r>
        <w:t xml:space="preserve"> </w:t>
      </w:r>
      <w:r>
        <w:t xml:space="preserve">in the payment remarks.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an Electronics Engineer as recognized in Pakistan.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the designs and firmware will transfer to the client upon full payment of this invoice.</w:t>
      </w:r>
    </w:p>
    <w:p>
      <w:pPr>
        <w:numPr>
          <w:ilvl w:val="0"/>
          <w:numId w:val="1001"/>
        </w:numPr>
        <w:pStyle w:val="Compact"/>
      </w:pPr>
      <w:r>
        <w:t xml:space="preserve">Any additional changes requested after the initial scope definition will be billed at the hourly rate of PKR 8,000.</w:t>
      </w:r>
    </w:p>
    <w:p>
      <w:pPr>
        <w:numPr>
          <w:ilvl w:val="0"/>
          <w:numId w:val="1001"/>
        </w:numPr>
        <w:pStyle w:val="Compact"/>
      </w:pPr>
      <w:r>
        <w:t xml:space="preserve">Interest of 2% per month will be charged on overdue amounts after the due date.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performed in Islamabad, Pakistan. Travel expenses outside this radius are billed separately.</w:t>
      </w:r>
    </w:p>
    <w:p>
      <w:pPr>
        <w:numPr>
          <w:ilvl w:val="0"/>
          <w:numId w:val="1001"/>
        </w:numPr>
        <w:pStyle w:val="Compact"/>
      </w:pPr>
      <w:r>
        <w:t xml:space="preserve">Withholding tax has been deducted as per the Federal Board of Revenue (FBR) regulations applicable to professional services.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Islamabad Tech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Green Valley Manufacturing Ltd.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2026-10-10T01:15:46Z</dcterms:created>
  <dcterms:modified xsi:type="dcterms:W3CDTF">2026-10-10T01:15:46Z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