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sparktech-engineering-solutions"/>
    <w:p>
      <w:pPr>
        <w:pStyle w:val="Heading1"/>
      </w:pPr>
      <w:r>
        <w:t xml:space="preserve">SparkTech Engineering Solutions</w:t>
      </w:r>
    </w:p>
    <w:p>
      <w:pPr>
        <w:pStyle w:val="FirstParagraph"/>
      </w:pPr>
      <w:r>
        <w:rPr>
          <w:bCs/>
          <w:b/>
        </w:rPr>
        <w:t xml:space="preserve">Professional Electronics Engineering Services</w:t>
      </w:r>
    </w:p>
    <w:p>
      <w:pPr>
        <w:pStyle w:val="BodyText"/>
      </w:pPr>
      <w:r>
        <w:t xml:space="preserve">123 Innovation Drive, Sandton</w:t>
      </w:r>
    </w:p>
    <w:p>
      <w:pPr>
        <w:pStyle w:val="BodyText"/>
      </w:pPr>
      <w:r>
        <w:t xml:space="preserve">Johannesburg, Gauteng, 2196</w:t>
      </w:r>
    </w:p>
    <w:p>
      <w:pPr>
        <w:pStyle w:val="BodyText"/>
      </w:pPr>
      <w:r>
        <w:t xml:space="preserve">South Africa</w:t>
      </w:r>
    </w:p>
    <w:p>
      <w:pPr>
        <w:pStyle w:val="BodyText"/>
      </w:pPr>
      <w:r>
        <w:t xml:space="preserve">Tax Reference Number: 4560198723</w:t>
      </w:r>
    </w:p>
    <w:p>
      <w:pPr>
        <w:pStyle w:val="BodyText"/>
      </w:pPr>
      <w:r>
        <w:t xml:space="preserve">VAT Registration Number: 4980000000</w:t>
      </w:r>
    </w:p>
    <w:p>
      <w:pPr>
        <w:pStyle w:val="BodyText"/>
      </w:pPr>
      <w:r>
        <w:t xml:space="preserve">Email: billing@sparktech.co.za</w:t>
      </w:r>
    </w:p>
    <w:p>
      <w:pPr>
        <w:pStyle w:val="BodyText"/>
      </w:pPr>
      <w:r>
        <w:t xml:space="preserve">Phone: +27 11 555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24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Apex Manufacturing Industries (Pty) Ltd</w:t>
      </w:r>
    </w:p>
    <w:p>
      <w:pPr>
        <w:pStyle w:val="BodyText"/>
      </w:pPr>
      <w:r>
        <w:t xml:space="preserve">Attn: Procurement Department</w:t>
      </w:r>
    </w:p>
    <w:p>
      <w:pPr>
        <w:pStyle w:val="BodyText"/>
      </w:pPr>
      <w:r>
        <w:t xml:space="preserve">45 Industrial Road, Midrand</w:t>
      </w:r>
    </w:p>
    <w:p>
      <w:pPr>
        <w:pStyle w:val="BodyText"/>
      </w:pPr>
      <w:r>
        <w:t xml:space="preserve">Johannesburg, Gauteng, 1685</w:t>
      </w:r>
    </w:p>
    <w:p>
      <w:pPr>
        <w:pStyle w:val="BodyText"/>
      </w:pPr>
      <w:r>
        <w:t xml:space="preserve">South Africa</w:t>
      </w:r>
    </w:p>
    <w:p>
      <w:pPr>
        <w:pStyle w:val="BodyText"/>
      </w:pPr>
      <w:r>
        <w:t xml:space="preserve">VAT Number: 4970000000</w:t>
      </w:r>
    </w:p>
    <w:bookmarkEnd w:id="22"/>
    <w:bookmarkStart w:id="23" w:name="project-description"/>
    <w:p>
      <w:pPr>
        <w:pStyle w:val="Heading3"/>
      </w:pPr>
      <w:r>
        <w:t xml:space="preserve">Project Description:</w:t>
      </w:r>
    </w:p>
    <w:p>
      <w:pPr>
        <w:pStyle w:val="FirstParagraph"/>
      </w:pPr>
      <w:r>
        <w:t xml:space="preserve">This invoice pertains to the comprehensive electronics engineering consultancy and implementation services rendered by SparkTech Engineering Solutions. As a premier provider of technical solutions in South Africa Johannesburg, our team of certified Electronics Engineers has successfully completed the design, prototyping, and integration of the automated control systems for your production line. The scope of work included rigorous circuit analysis, PCB layout optimization, and firmware development tailored to the specific operational requirements of the Gauteng industrial sector. All services were executed in strict adherence to the South African National Standards (SANS) and local electrical safety regulations.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System Architecture Design:</w:t>
            </w:r>
            <w:r>
              <w:t xml:space="preserve"> </w:t>
            </w:r>
            <w:r>
              <w:t xml:space="preserve">High-level design of the embedded control system for the assembly line. Includes schematic capture and component selection suitable for the Johannesburg industrial environment.</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PCB Layout &amp; Prototyping:</w:t>
            </w:r>
            <w:r>
              <w:t xml:space="preserve"> </w:t>
            </w:r>
            <w:r>
              <w:t xml:space="preserve">Multi-layer Printed Circuit Board design, simulation, and fabrication of three functional prototypes. Testing conducted at our Sandton facility.</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5,250.00</w:t>
            </w:r>
          </w:p>
        </w:tc>
      </w:tr>
      <w:tr>
        <w:tc>
          <w:tcPr/>
          <w:p>
            <w:pPr>
              <w:pStyle w:val="Compact"/>
              <w:jc w:val="left"/>
            </w:pPr>
            <w:r>
              <w:t xml:space="preserve">3</w:t>
            </w:r>
          </w:p>
        </w:tc>
        <w:tc>
          <w:tcPr/>
          <w:p>
            <w:pPr>
              <w:pStyle w:val="Compact"/>
              <w:jc w:val="left"/>
            </w:pPr>
            <w:r>
              <w:rPr>
                <w:bCs/>
                <w:b/>
              </w:rPr>
              <w:t xml:space="preserve">Firmware Development:</w:t>
            </w:r>
            <w:r>
              <w:t xml:space="preserve"> </w:t>
            </w:r>
            <w:r>
              <w:t xml:space="preserve">Coding and debugging of the microcontroller firmware (C/C++) to ensure seamless communication with existing SCADA systems.</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c>
          <w:tcPr/>
          <w:p>
            <w:pPr>
              <w:pStyle w:val="Compact"/>
              <w:jc w:val="left"/>
            </w:pPr>
            <w:r>
              <w:t xml:space="preserve">9,900.00</w:t>
            </w:r>
          </w:p>
        </w:tc>
      </w:tr>
      <w:tr>
        <w:tc>
          <w:tcPr/>
          <w:p>
            <w:pPr>
              <w:pStyle w:val="Compact"/>
              <w:jc w:val="left"/>
            </w:pPr>
            <w:r>
              <w:t xml:space="preserve">4</w:t>
            </w:r>
          </w:p>
        </w:tc>
        <w:tc>
          <w:tcPr/>
          <w:p>
            <w:pPr>
              <w:pStyle w:val="Compact"/>
              <w:jc w:val="left"/>
            </w:pPr>
            <w:r>
              <w:rPr>
                <w:bCs/>
                <w:b/>
              </w:rPr>
              <w:t xml:space="preserve">On-Site Integration:</w:t>
            </w:r>
            <w:r>
              <w:t xml:space="preserve"> </w:t>
            </w:r>
            <w:r>
              <w:t xml:space="preserve">Deployment of the electronics engineering solution at the Midrand facility. Includes wiring, calibration, and safety checks compliant with South African regulations.</w:t>
            </w:r>
          </w:p>
        </w:tc>
        <w:tc>
          <w:tcPr/>
          <w:p>
            <w:pPr>
              <w:pStyle w:val="Compact"/>
              <w:jc w:val="left"/>
            </w:pPr>
            <w:r>
              <w:t xml:space="preserve">20</w:t>
            </w:r>
          </w:p>
        </w:tc>
        <w:tc>
          <w:tcPr/>
          <w:p>
            <w:pPr>
              <w:pStyle w:val="Compact"/>
              <w:jc w:val="left"/>
            </w:pPr>
            <w:r>
              <w:t xml:space="preserve">1,500.00</w:t>
            </w:r>
          </w:p>
        </w:tc>
        <w:tc>
          <w:tcPr/>
          <w:p>
            <w:pPr>
              <w:pStyle w:val="Compact"/>
              <w:jc w:val="left"/>
            </w:pPr>
            <w:r>
              <w:t xml:space="preserve">30,000.00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Technical Documentation:</w:t>
            </w:r>
            <w:r>
              <w:t xml:space="preserve"> </w:t>
            </w:r>
            <w:r>
              <w:t xml:space="preserve">Comprehensive handover package including schematics, user manuals, and maintenance guides for the client's engineering team.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1,800.00</w:t>
            </w:r>
          </w:p>
        </w:tc>
      </w:tr>
    </w:tbl>
    <w:p>
      <w:pPr>
        <w:pStyle w:val="BodyText"/>
      </w:pPr>
      <w:r>
        <w:t xml:space="preserve">Subtotal:</w:t>
      </w:r>
      <w:r>
        <w:t xml:space="preserve"> </w:t>
      </w:r>
      <w:r>
        <w:t xml:space="preserve">R 191,000.00</w:t>
      </w:r>
    </w:p>
    <w:p>
      <w:pPr>
        <w:pStyle w:val="BodyText"/>
      </w:pPr>
      <w:r>
        <w:t xml:space="preserve">Total VAT (15%):</w:t>
      </w:r>
      <w:r>
        <w:t xml:space="preserve"> </w:t>
      </w:r>
      <w:r>
        <w:t xml:space="preserve">R 28,650.00</w:t>
      </w:r>
    </w:p>
    <w:p>
      <w:pPr>
        <w:pStyle w:val="BodyText"/>
      </w:pPr>
      <w:r>
        <w:t xml:space="preserve">TOTAL DUE (ZAR):</w:t>
      </w:r>
      <w:r>
        <w:t xml:space="preserve"> </w:t>
      </w:r>
      <w:r>
        <w:t xml:space="preserve">R 219,650.00</w:t>
      </w:r>
    </w:p>
    <w:bookmarkStart w:id="24" w:name="payment-instructions"/>
    <w:p>
      <w:pPr>
        <w:pStyle w:val="Heading3"/>
      </w:pPr>
      <w:r>
        <w:t xml:space="preserve">Payment Instructions</w:t>
      </w:r>
    </w:p>
    <w:p>
      <w:pPr>
        <w:pStyle w:val="FirstParagraph"/>
      </w:pPr>
      <w:r>
        <w:t xml:space="preserve">Please make payment via Electronic Funds Transfer (EFT) to the following bank account within South Africa:</w:t>
      </w:r>
    </w:p>
    <w:p>
      <w:pPr>
        <w:numPr>
          <w:ilvl w:val="0"/>
          <w:numId w:val="1001"/>
        </w:numPr>
        <w:pStyle w:val="Compact"/>
      </w:pPr>
      <w:r>
        <w:rPr>
          <w:bCs/>
          <w:b/>
        </w:rPr>
        <w:t xml:space="preserve">Bank:</w:t>
      </w:r>
      <w:r>
        <w:t xml:space="preserve"> </w:t>
      </w:r>
      <w:r>
        <w:t xml:space="preserve">First National Bank (FNB)</w:t>
      </w:r>
    </w:p>
    <w:p>
      <w:pPr>
        <w:numPr>
          <w:ilvl w:val="0"/>
          <w:numId w:val="1001"/>
        </w:numPr>
        <w:pStyle w:val="Compact"/>
      </w:pPr>
      <w:r>
        <w:rPr>
          <w:bCs/>
          <w:b/>
        </w:rPr>
        <w:t xml:space="preserve">Account Name:</w:t>
      </w:r>
      <w:r>
        <w:t xml:space="preserve"> </w:t>
      </w:r>
      <w:r>
        <w:t xml:space="preserve">SparkTech Engineering Solutions (Pty) Ltd</w:t>
      </w:r>
    </w:p>
    <w:p>
      <w:pPr>
        <w:numPr>
          <w:ilvl w:val="0"/>
          <w:numId w:val="1001"/>
        </w:numPr>
        <w:pStyle w:val="Compact"/>
      </w:pPr>
      <w:r>
        <w:rPr>
          <w:bCs/>
          <w:b/>
        </w:rPr>
        <w:t xml:space="preserve">Account Number:</w:t>
      </w:r>
      <w:r>
        <w:t xml:space="preserve"> </w:t>
      </w:r>
      <w:r>
        <w:t xml:space="preserve">6200 987 6543</w:t>
      </w:r>
    </w:p>
    <w:p>
      <w:pPr>
        <w:numPr>
          <w:ilvl w:val="0"/>
          <w:numId w:val="1001"/>
        </w:numPr>
        <w:pStyle w:val="Compact"/>
      </w:pPr>
      <w:r>
        <w:rPr>
          <w:bCs/>
          <w:b/>
        </w:rPr>
        <w:t xml:space="preserve">Branch Code:</w:t>
      </w:r>
      <w:r>
        <w:t xml:space="preserve"> </w:t>
      </w:r>
      <w:r>
        <w:t xml:space="preserve">250655</w:t>
      </w:r>
    </w:p>
    <w:p>
      <w:pPr>
        <w:numPr>
          <w:ilvl w:val="0"/>
          <w:numId w:val="1001"/>
        </w:numPr>
        <w:pStyle w:val="Compact"/>
      </w:pPr>
      <w:r>
        <w:rPr>
          <w:bCs/>
          <w:b/>
        </w:rPr>
        <w:t xml:space="preserve">Reference:</w:t>
      </w:r>
      <w:r>
        <w:t xml:space="preserve"> </w:t>
      </w:r>
      <w:r>
        <w:t xml:space="preserve">INV-2023-10-045</w:t>
      </w:r>
    </w:p>
    <w:p>
      <w:pPr>
        <w:pStyle w:val="FirstParagraph"/>
      </w:pPr>
      <w:r>
        <w:t xml:space="preserve">Please note that late payments may incur interest charges at the prevailing prime rate plus 2% per month, in accordance with the South African National Credit Act. All amounts are quoted in South African Rand (ZAR).</w:t>
      </w:r>
    </w:p>
    <w:bookmarkEnd w:id="24"/>
    <w:p>
      <w:pPr>
        <w:pStyle w:val="BodyText"/>
      </w:pPr>
      <w:r>
        <w:t xml:space="preserve">Thank you for choosing SparkTech Engineering Solutions for your electronics engineering needs in South Africa Johannesburg.</w:t>
      </w:r>
      <w:r>
        <w:t xml:space="preserve"> </w:t>
      </w:r>
      <w:r>
        <w:t xml:space="preserve">We are committed to delivering excellence in every circuit we design.</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2026-10-10T03:50:12Z</dcterms:created>
  <dcterms:modified xsi:type="dcterms:W3CDTF">2026-10-10T03:50:12Z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