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istanbul-tech-engineering-ltd."/>
    <w:p>
      <w:pPr>
        <w:pStyle w:val="Heading1"/>
      </w:pPr>
      <w:r>
        <w:t xml:space="preserve">ISTANBUL TECH ENGINEERING LTD.</w:t>
      </w:r>
    </w:p>
    <w:p>
      <w:pPr>
        <w:pStyle w:val="FirstParagraph"/>
      </w:pPr>
      <w:r>
        <w:rPr>
          <w:bCs/>
          <w:b/>
        </w:rPr>
        <w:t xml:space="preserve">Specialized Electronics Engineering Solutions</w:t>
      </w:r>
    </w:p>
    <w:p>
      <w:pPr>
        <w:pStyle w:val="BodyText"/>
      </w:pPr>
      <w:r>
        <w:t xml:space="preserve">Levent Mahallesi, Büyükdere Caddesi No: 185</w:t>
      </w:r>
    </w:p>
    <w:p>
      <w:pPr>
        <w:pStyle w:val="BodyText"/>
      </w:pPr>
      <w:r>
        <w:t xml:space="preserve">34394 Şişli, Istanbul, Turkey</w:t>
      </w:r>
    </w:p>
    <w:p>
      <w:pPr>
        <w:pStyle w:val="BodyText"/>
      </w:pPr>
      <w:r>
        <w:t xml:space="preserve">Tax ID (Vergi No): 123 456 78 90</w:t>
      </w:r>
    </w:p>
    <w:p>
      <w:pPr>
        <w:pStyle w:val="BodyText"/>
      </w:pPr>
      <w:r>
        <w:t xml:space="preserve">Email: billing@istanbultecheng.com</w:t>
      </w:r>
    </w:p>
    <w:p>
      <w:pPr>
        <w:pStyle w:val="BodyText"/>
      </w:pPr>
      <w:r>
        <w:t xml:space="preserve">Phone: +90 212 555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INV-2023-TR-0892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PCB-DESIGN-IST-04</w:t>
      </w:r>
    </w:p>
    <w:bookmarkEnd w:id="21"/>
    <w:bookmarkStart w:id="22" w:name="bill-to"/>
    <w:p>
      <w:pPr>
        <w:pStyle w:val="Heading3"/>
      </w:pPr>
      <w:r>
        <w:t xml:space="preserve">Bill To:</w:t>
      </w:r>
    </w:p>
    <w:p>
      <w:pPr>
        <w:pStyle w:val="FirstParagraph"/>
      </w:pPr>
      <w:r>
        <w:rPr>
          <w:bCs/>
          <w:b/>
        </w:rPr>
        <w:t xml:space="preserve">Global Robotics Systems A.Ş.</w:t>
      </w:r>
    </w:p>
    <w:p>
      <w:pPr>
        <w:pStyle w:val="BodyText"/>
      </w:pPr>
      <w:r>
        <w:t xml:space="preserve">Ataşehir Mahallesi, Organize Sanayi Bölgesi</w:t>
      </w:r>
    </w:p>
    <w:p>
      <w:pPr>
        <w:pStyle w:val="BodyText"/>
      </w:pPr>
      <w:r>
        <w:t xml:space="preserve">34758 Ataşehir, Istanbul, Turkey</w:t>
      </w:r>
    </w:p>
    <w:p>
      <w:pPr>
        <w:pStyle w:val="BodyText"/>
      </w:pPr>
      <w:r>
        <w:t xml:space="preserve">Tax ID (Vergi No): 987 654 32 10</w:t>
      </w:r>
    </w:p>
    <w:p>
      <w:pPr>
        <w:pStyle w:val="BodyText"/>
      </w:pPr>
      <w:r>
        <w:t xml:space="preserve">Attn: Procurement Department</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Hours / 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Custom PCB Design &amp; Schematic Capture</w:t>
            </w:r>
            <w:r>
              <w:br/>
            </w:r>
            <w:r>
              <w:t xml:space="preserve">Development of a multi-layer Printed Circuit Board (PCB) for industrial automation control. Includes schematic capture using Altium Designer, component selection compliant with Turkish Electrical Standards (TSE), and high-speed signal integrity analysis.</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2</w:t>
            </w:r>
          </w:p>
        </w:tc>
        <w:tc>
          <w:tcPr/>
          <w:p>
            <w:pPr>
              <w:pStyle w:val="Compact"/>
              <w:jc w:val="left"/>
            </w:pPr>
            <w:r>
              <w:rPr>
                <w:bCs/>
                <w:b/>
              </w:rPr>
              <w:t xml:space="preserve">Embedded Firmware Development</w:t>
            </w:r>
            <w:r>
              <w:br/>
            </w:r>
            <w:r>
              <w:t xml:space="preserve">Programming of ARM Cortex-M4 microcontrollers. Implementation of real-time operating system (RTOS) tasks, I2C/SPI communication protocols, and power management algorithms tailored for the Istanbul manufacturing environment.</w:t>
            </w:r>
          </w:p>
        </w:tc>
        <w:tc>
          <w:tcPr/>
          <w:p>
            <w:pPr>
              <w:pStyle w:val="Compact"/>
              <w:jc w:val="left"/>
            </w:pPr>
            <w:r>
              <w:t xml:space="preserve">60</w:t>
            </w:r>
          </w:p>
        </w:tc>
        <w:tc>
          <w:tcPr/>
          <w:p>
            <w:pPr>
              <w:pStyle w:val="Compact"/>
              <w:jc w:val="left"/>
            </w:pPr>
            <w:r>
              <w:t xml:space="preserve">1,350.00</w:t>
            </w:r>
          </w:p>
        </w:tc>
        <w:tc>
          <w:tcPr/>
          <w:p>
            <w:pPr>
              <w:pStyle w:val="Compact"/>
              <w:jc w:val="left"/>
            </w:pPr>
            <w:r>
              <w:t xml:space="preserve">81,000.00</w:t>
            </w:r>
          </w:p>
        </w:tc>
      </w:tr>
      <w:tr>
        <w:tc>
          <w:tcPr/>
          <w:p>
            <w:pPr>
              <w:pStyle w:val="Compact"/>
              <w:jc w:val="left"/>
            </w:pPr>
            <w:r>
              <w:t xml:space="preserve">3</w:t>
            </w:r>
          </w:p>
        </w:tc>
        <w:tc>
          <w:tcPr/>
          <w:p>
            <w:pPr>
              <w:pStyle w:val="Compact"/>
              <w:jc w:val="left"/>
            </w:pPr>
            <w:r>
              <w:rPr>
                <w:bCs/>
                <w:b/>
              </w:rPr>
              <w:t xml:space="preserve">Hardware Prototyping &amp; Testing</w:t>
            </w:r>
            <w:r>
              <w:br/>
            </w:r>
            <w:r>
              <w:t xml:space="preserve">Assembly of prototype units in our Istanbul workshop. Comprehensive testing including oscilloscope analysis, thermal imaging, and stress testing under varying voltage conditions to ensure reliability.</w:t>
            </w:r>
          </w:p>
        </w:tc>
        <w:tc>
          <w:tcPr/>
          <w:p>
            <w:pPr>
              <w:pStyle w:val="Compact"/>
              <w:jc w:val="left"/>
            </w:pPr>
            <w:r>
              <w:t xml:space="preserve">25</w:t>
            </w:r>
          </w:p>
        </w:tc>
        <w:tc>
          <w:tcPr/>
          <w:p>
            <w:pPr>
              <w:pStyle w:val="Compact"/>
              <w:jc w:val="left"/>
            </w:pPr>
            <w:r>
              <w:t xml:space="preserve">1,100.00</w:t>
            </w:r>
          </w:p>
        </w:tc>
        <w:tc>
          <w:tcPr/>
          <w:p>
            <w:pPr>
              <w:pStyle w:val="Compact"/>
              <w:jc w:val="left"/>
            </w:pPr>
            <w:r>
              <w:t xml:space="preserve">27,500.00</w:t>
            </w:r>
          </w:p>
        </w:tc>
      </w:tr>
      <w:tr>
        <w:tc>
          <w:tcPr/>
          <w:p>
            <w:pPr>
              <w:pStyle w:val="Compact"/>
              <w:jc w:val="left"/>
            </w:pPr>
            <w:r>
              <w:t xml:space="preserve">4</w:t>
            </w:r>
          </w:p>
        </w:tc>
        <w:tc>
          <w:tcPr/>
          <w:p>
            <w:pPr>
              <w:pStyle w:val="Compact"/>
              <w:jc w:val="left"/>
            </w:pPr>
            <w:r>
              <w:rPr>
                <w:bCs/>
                <w:b/>
              </w:rPr>
              <w:t xml:space="preserve">EMC/EMI Compliance Consultation</w:t>
            </w:r>
            <w:r>
              <w:br/>
            </w:r>
            <w:r>
              <w:t xml:space="preserve">Advisory services to ensure the electronic design meets Electromagnetic Compatibility regulations required for export from Turkey. Includes shielding design recommendations and filter circuit implementation.</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Technical Documentation &amp; Handover</w:t>
            </w:r>
            <w:r>
              <w:br/>
            </w:r>
            <w:r>
              <w:t xml:space="preserve">Preparation of Gerber files, Bill of Materials (BOM), assembly drawings, and user manuals. Final review meeting conducted at the client's facility in Istanbul.</w:t>
            </w:r>
          </w:p>
        </w:tc>
        <w:tc>
          <w:tcPr/>
          <w:p>
            <w:pPr>
              <w:pStyle w:val="Compact"/>
              <w:jc w:val="left"/>
            </w:pPr>
            <w:r>
              <w:t xml:space="preserve">15</w:t>
            </w:r>
          </w:p>
        </w:tc>
        <w:tc>
          <w:tcPr/>
          <w:p>
            <w:pPr>
              <w:pStyle w:val="Compact"/>
              <w:jc w:val="left"/>
            </w:pPr>
            <w:r>
              <w:t xml:space="preserve">1,000.00</w:t>
            </w:r>
          </w:p>
        </w:tc>
        <w:tc>
          <w:tcPr/>
          <w:p>
            <w:pPr>
              <w:pStyle w:val="Compact"/>
              <w:jc w:val="left"/>
            </w:pPr>
            <w:r>
              <w:t xml:space="preserve">15,000.00</w:t>
            </w:r>
          </w:p>
        </w:tc>
      </w:tr>
    </w:tbl>
    <w:p>
      <w:pPr>
        <w:pStyle w:val="BodyText"/>
      </w:pPr>
      <w:r>
        <w:t xml:space="preserve">Subtotal:</w:t>
      </w:r>
      <w:r>
        <w:t xml:space="preserve"> </w:t>
      </w:r>
      <w:r>
        <w:t xml:space="preserve">188,500.00 TRY</w:t>
      </w:r>
    </w:p>
    <w:p>
      <w:pPr>
        <w:pStyle w:val="BodyText"/>
      </w:pPr>
      <w:r>
        <w:t xml:space="preserve">VAT (KDV) 18%:</w:t>
      </w:r>
      <w:r>
        <w:t xml:space="preserve"> </w:t>
      </w:r>
      <w:r>
        <w:t xml:space="preserve">33,930.00 TRY</w:t>
      </w:r>
    </w:p>
    <w:p>
      <w:pPr>
        <w:pStyle w:val="BodyText"/>
      </w:pPr>
      <w:r>
        <w:t xml:space="preserve">TOTAL DUE:</w:t>
      </w:r>
      <w:r>
        <w:t xml:space="preserve"> </w:t>
      </w:r>
      <w:r>
        <w:t xml:space="preserve">222,430.00 TRY</w:t>
      </w:r>
    </w:p>
    <w:bookmarkStart w:id="23" w:name="payment-terms-bank-details"/>
    <w:p>
      <w:pPr>
        <w:pStyle w:val="Heading4"/>
      </w:pPr>
      <w:r>
        <w:t xml:space="preserve">Payment Terms &amp; Bank Details</w:t>
      </w:r>
    </w:p>
    <w:p>
      <w:pPr>
        <w:pStyle w:val="FirstParagraph"/>
      </w:pPr>
      <w:r>
        <w:t xml:space="preserve">Payment is due within 30 days of the invoice date. Please include the invoice number in your payment reference.</w:t>
      </w:r>
    </w:p>
    <w:p>
      <w:pPr>
        <w:pStyle w:val="BodyText"/>
      </w:pPr>
      <w:r>
        <w:rPr>
          <w:bCs/>
          <w:b/>
        </w:rPr>
        <w:t xml:space="preserve">Bank Name:</w:t>
      </w:r>
      <w:r>
        <w:t xml:space="preserve"> </w:t>
      </w:r>
      <w:r>
        <w:t xml:space="preserve">İş Bankası A.Ş.</w:t>
      </w:r>
    </w:p>
    <w:p>
      <w:pPr>
        <w:pStyle w:val="BodyText"/>
      </w:pPr>
      <w:r>
        <w:rPr>
          <w:bCs/>
          <w:b/>
        </w:rPr>
        <w:t xml:space="preserve">Branch:</w:t>
      </w:r>
      <w:r>
        <w:t xml:space="preserve"> </w:t>
      </w:r>
      <w:r>
        <w:t xml:space="preserve">Levent Şubesi, Istanbul</w:t>
      </w:r>
    </w:p>
    <w:p>
      <w:pPr>
        <w:pStyle w:val="BodyText"/>
      </w:pPr>
      <w:r>
        <w:rPr>
          <w:bCs/>
          <w:b/>
        </w:rPr>
        <w:t xml:space="preserve">Account Name:</w:t>
      </w:r>
      <w:r>
        <w:t xml:space="preserve"> </w:t>
      </w:r>
      <w:r>
        <w:t xml:space="preserve">Istanbul Tech Engineering Ltd.</w:t>
      </w:r>
    </w:p>
    <w:p>
      <w:pPr>
        <w:pStyle w:val="BodyText"/>
      </w:pPr>
      <w:r>
        <w:rPr>
          <w:bCs/>
          <w:b/>
        </w:rPr>
        <w:t xml:space="preserve">IBAN:</w:t>
      </w:r>
      <w:r>
        <w:t xml:space="preserve"> </w:t>
      </w:r>
      <w:r>
        <w:t xml:space="preserve">TR00 0006 4000 0000 1234 5678 90</w:t>
      </w:r>
    </w:p>
    <w:p>
      <w:pPr>
        <w:pStyle w:val="BodyText"/>
      </w:pPr>
      <w:r>
        <w:rPr>
          <w:bCs/>
          <w:b/>
        </w:rPr>
        <w:t xml:space="preserve">SWIFT/BIC:</w:t>
      </w:r>
      <w:r>
        <w:t xml:space="preserve"> </w:t>
      </w:r>
      <w:r>
        <w:t xml:space="preserve">ISBKTRIS</w:t>
      </w:r>
    </w:p>
    <w:bookmarkEnd w:id="23"/>
    <w:bookmarkStart w:id="24" w:name="service-description-legal-notes"/>
    <w:p>
      <w:pPr>
        <w:pStyle w:val="Heading4"/>
      </w:pPr>
      <w:r>
        <w:t xml:space="preserve">Service Description &amp; Legal Notes</w:t>
      </w:r>
    </w:p>
    <w:p>
      <w:pPr>
        <w:pStyle w:val="FirstParagraph"/>
      </w:pPr>
      <w:r>
        <w:t xml:space="preserve">This invoice represents professional services rendered by a certified Electronics Engineer based in Istanbul, Turkey. The scope of work included the end-to-end development of electronic hardware and firmware solutions. All designs adhere to international engineering standards and local Turkish regulations. The client acknowledges receipt of the deliverables, including source files and documentation.</w:t>
      </w:r>
    </w:p>
    <w:p>
      <w:pPr>
        <w:pStyle w:val="BodyText"/>
      </w:pPr>
      <w:r>
        <w:t xml:space="preserve">Any disputes regarding this invoice must be raised within 14 days of receipt. Failure to pay by the due date may result in late fees as per Turkish commercial law. This document serves as a formal request for payment for the intellectual property and labor provided by our engineering team.</w:t>
      </w:r>
    </w:p>
    <w:bookmarkEnd w:id="24"/>
    <w:p>
      <w:pPr>
        <w:pStyle w:val="BodyText"/>
      </w:pPr>
      <w:r>
        <w:rPr>
          <w:bCs/>
          <w:b/>
        </w:rPr>
        <w:t xml:space="preserve">Authorized Signature</w:t>
      </w:r>
    </w:p>
    <w:p>
      <w:pPr>
        <w:pStyle w:val="BodyText"/>
      </w:pPr>
      <w:r>
        <w:t xml:space="preserve">Ahmet Yılmaz</w:t>
      </w:r>
    </w:p>
    <w:p>
      <w:pPr>
        <w:pStyle w:val="BodyText"/>
      </w:pPr>
      <w:r>
        <w:t xml:space="preserve">Lead Electronics Engineer</w:t>
      </w:r>
    </w:p>
    <w:p>
      <w:pPr>
        <w:pStyle w:val="BodyText"/>
      </w:pPr>
      <w:r>
        <w:t xml:space="preserve">Istanbul Tech Engineering Ltd.</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 - Istanbul, Turkey</dc:title>
  <dc:creator/>
  <dc:language>en</dc:language>
  <cp:keywords/>
  <dcterms:created xsi:type="dcterms:W3CDTF">2026-10-10T03:56:09Z</dcterms:created>
  <dcterms:modified xsi:type="dcterms:W3CDTF">2026-10-10T03:56:09Z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