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argentina"/>
    <w:p>
      <w:pPr>
        <w:pStyle w:val="Heading1"/>
      </w:pPr>
      <w:r>
        <w:t xml:space="preserve">EcoSolutions Argentina</w:t>
      </w:r>
    </w:p>
    <w:p>
      <w:pPr>
        <w:pStyle w:val="FirstParagraph"/>
      </w:pPr>
      <w:r>
        <w:rPr>
          <w:bCs/>
          <w:b/>
        </w:rPr>
        <w:t xml:space="preserve">Environmental Engineering &amp; Consulting</w:t>
      </w:r>
    </w:p>
    <w:p>
      <w:pPr>
        <w:pStyle w:val="BodyText"/>
      </w:pPr>
      <w:r>
        <w:t xml:space="preserve">Av. Corrientes 1234, Piso 8, Of. B</w:t>
      </w:r>
    </w:p>
    <w:p>
      <w:pPr>
        <w:pStyle w:val="BodyText"/>
      </w:pPr>
      <w:r>
        <w:t xml:space="preserve">C1043AAZ Buenos Aires, Argentina</w:t>
      </w:r>
    </w:p>
    <w:p>
      <w:pPr>
        <w:pStyle w:val="BodyText"/>
      </w:pPr>
      <w:r>
        <w:t xml:space="preserve">CUIT: 30-71234567-8</w:t>
      </w:r>
    </w:p>
    <w:p>
      <w:pPr>
        <w:pStyle w:val="BodyText"/>
      </w:pPr>
      <w:r>
        <w:t xml:space="preserve">Matrícula Profesional: 45678 (COFA)</w:t>
      </w:r>
    </w:p>
    <w:p>
      <w:pPr>
        <w:pStyle w:val="BodyText"/>
      </w:pPr>
      <w:r>
        <w:t xml:space="preserve">Email: billing@ecosolutions-ar.com</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Industrias Pesqueras del Sur S.A.</w:t>
      </w:r>
    </w:p>
    <w:p>
      <w:pPr>
        <w:pStyle w:val="BodyText"/>
      </w:pPr>
      <w:r>
        <w:t xml:space="preserve">Attn: Procurement Department</w:t>
      </w:r>
    </w:p>
    <w:p>
      <w:pPr>
        <w:pStyle w:val="BodyText"/>
      </w:pPr>
      <w:r>
        <w:t xml:space="preserve">Av. del Libertador 5678</w:t>
      </w:r>
    </w:p>
    <w:p>
      <w:pPr>
        <w:pStyle w:val="BodyText"/>
      </w:pPr>
      <w:r>
        <w:t xml:space="preserve">Buenos Aires, Argentina</w:t>
      </w:r>
    </w:p>
    <w:p>
      <w:pPr>
        <w:pStyle w:val="BodyText"/>
      </w:pPr>
      <w:r>
        <w:t xml:space="preserve">CUIT: 30-61234567-9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Environmental Impact Assessment (EIA)</w:t>
      </w:r>
    </w:p>
    <w:p>
      <w:pPr>
        <w:pStyle w:val="BodyText"/>
      </w:pPr>
      <w:r>
        <w:rPr>
          <w:bCs/>
          <w:b/>
        </w:rPr>
        <w:t xml:space="preserve">Location:</w:t>
      </w:r>
      <w:r>
        <w:t xml:space="preserve"> </w:t>
      </w:r>
      <w:r>
        <w:t xml:space="preserve">Buenos Aires Province, Dock Sud</w:t>
      </w:r>
    </w:p>
    <w:p>
      <w:pPr>
        <w:pStyle w:val="BodyText"/>
      </w:pPr>
      <w:r>
        <w:rPr>
          <w:bCs/>
          <w:b/>
        </w:rPr>
        <w:t xml:space="preserve">Contract ID:</w:t>
      </w:r>
      <w:r>
        <w:t xml:space="preserve"> </w:t>
      </w:r>
      <w:r>
        <w:t xml:space="preserve">EIA-2023-PS-04</w:t>
      </w:r>
    </w:p>
    <w:p>
      <w:pPr>
        <w:pStyle w:val="BodyText"/>
      </w:pPr>
      <w:r>
        <w:rPr>
          <w:bCs/>
          <w:b/>
        </w:rPr>
        <w:t xml:space="preserve">Service Period:</w:t>
      </w:r>
      <w:r>
        <w:t xml:space="preserve"> </w:t>
      </w:r>
      <w:r>
        <w:t xml:space="preserve">Sept 1, 2023 - Oct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Phase I Environmental Site Assessment:</w:t>
            </w:r>
            <w:r>
              <w:t xml:space="preserve"> </w:t>
            </w:r>
            <w:r>
              <w:t xml:space="preserve">Comprehensive historical research and site reconnaissance conducted by a licensed Environmental Engineer in Buenos Aires. Analysis of land use history, regulatory databases, and visual inspection for Recognized Environmental Conditions (RECs).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Water Quality Monitoring &amp; Analysis:</w:t>
            </w:r>
            <w:r>
              <w:t xml:space="preserve"> </w:t>
            </w:r>
            <w:r>
              <w:t xml:space="preserve">Collection and laboratory analysis of effluent samples from industrial discharge points. Compliance verification against Argentine National Environmental Quality Standards (Resolución 223/2009). Includes heavy metal testing and biological oxygen demand (BOD) analysis.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Air Emission Modeling:</w:t>
            </w:r>
            <w:r>
              <w:t xml:space="preserve"> </w:t>
            </w:r>
            <w:r>
              <w:t xml:space="preserve">Computational modeling of particulate matter and volatile organic compounds (VOCs) dispersion. Assessment of impact on surrounding residential zones in Buenos Aires. Preparation of technical report for submission to the Ministry of Environment.</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4</w:t>
            </w:r>
          </w:p>
        </w:tc>
        <w:tc>
          <w:tcPr/>
          <w:p>
            <w:pPr>
              <w:pStyle w:val="Compact"/>
              <w:jc w:val="left"/>
            </w:pPr>
            <w:r>
              <w:rPr>
                <w:bCs/>
                <w:b/>
              </w:rPr>
              <w:t xml:space="preserve">Waste Management Plan Development:</w:t>
            </w:r>
            <w:r>
              <w:t xml:space="preserve"> </w:t>
            </w:r>
            <w:r>
              <w:t xml:space="preserve">Design of a hazardous and non-hazardous waste handling protocol. Optimization of recycling streams and compliance with local Buenos Aires municipal regulations regarding industrial waste disposal and tracking manifests.</w:t>
            </w:r>
          </w:p>
        </w:tc>
        <w:tc>
          <w:tcPr/>
          <w:p>
            <w:pPr>
              <w:pStyle w:val="Compact"/>
              <w:jc w:val="left"/>
            </w:pPr>
            <w:r>
              <w:t xml:space="preserve">15</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Regulatory Compliance Audit:</w:t>
            </w:r>
            <w:r>
              <w:t xml:space="preserve"> </w:t>
            </w:r>
            <w:r>
              <w:t xml:space="preserve">Detailed review of current environmental permits and licenses. Gap analysis against current Argentine federal and provincial environmental laws. Recommendations for remediation of non-compliance issues.</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Final Technical Report Compilation:</w:t>
            </w:r>
            <w:r>
              <w:t xml:space="preserve"> </w:t>
            </w:r>
            <w:r>
              <w:t xml:space="preserve">Synthesis of all field data, laboratory results, and modeling outputs into a comprehensive Environmental Impact Statement. Includes executive summary, risk assessment, and mitigation strategies tailored for the Buenos Aires regulatory framework.</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bl>
    <w:p>
      <w:pPr>
        <w:pStyle w:val="BodyText"/>
      </w:pPr>
      <w:r>
        <w:t xml:space="preserve">Subtotal:</w:t>
      </w:r>
      <w:r>
        <w:t xml:space="preserve"> </w:t>
      </w:r>
      <w:r>
        <w:t xml:space="preserve">$25,075.00</w:t>
      </w:r>
    </w:p>
    <w:p>
      <w:pPr>
        <w:pStyle w:val="BodyText"/>
      </w:pPr>
      <w:r>
        <w:t xml:space="preserve">IVA (VAT 21%):</w:t>
      </w:r>
      <w:r>
        <w:t xml:space="preserve"> </w:t>
      </w:r>
      <w:r>
        <w:t xml:space="preserve">$5,265.75</w:t>
      </w:r>
    </w:p>
    <w:p>
      <w:pPr>
        <w:pStyle w:val="BodyText"/>
      </w:pPr>
      <w:r>
        <w:t xml:space="preserve">IBI (Municipal Tax):</w:t>
      </w:r>
      <w:r>
        <w:t xml:space="preserve"> </w:t>
      </w:r>
      <w:r>
        <w:t xml:space="preserve">$125.38</w:t>
      </w:r>
    </w:p>
    <w:p>
      <w:pPr>
        <w:pStyle w:val="BodyText"/>
      </w:pPr>
      <w:r>
        <w:t xml:space="preserve">TOTAL DUE:</w:t>
      </w:r>
      <w:r>
        <w:t xml:space="preserve"> </w:t>
      </w:r>
      <w:r>
        <w:t xml:space="preserve">$30,466.13</w:t>
      </w:r>
    </w:p>
    <w:bookmarkStart w:id="24" w:name="X627a8b82acaf3525621b0c6edf7305b3334838a"/>
    <w:p>
      <w:pPr>
        <w:pStyle w:val="Heading4"/>
      </w:pPr>
      <w:r>
        <w:t xml:space="preserve">Terms, Conditions, and Payment Instructions</w:t>
      </w:r>
    </w:p>
    <w:p>
      <w:pPr>
        <w:pStyle w:val="FirstParagraph"/>
      </w:pPr>
      <w:r>
        <w:rPr>
          <w:bCs/>
          <w:b/>
        </w:rPr>
        <w:t xml:space="preserve">1. Payment Method:</w:t>
      </w:r>
      <w:r>
        <w:t xml:space="preserve"> </w:t>
      </w:r>
      <w:r>
        <w:t xml:space="preserve">Payment is to be made via bank transfer to the following account:</w:t>
      </w:r>
      <w:r>
        <w:br/>
      </w:r>
      <w:r>
        <w:t xml:space="preserve">Bank: Banco Nación Argentina</w:t>
      </w:r>
      <w:r>
        <w:br/>
      </w:r>
      <w:r>
        <w:t xml:space="preserve">CBU: 0110000000000000000000</w:t>
      </w:r>
      <w:r>
        <w:br/>
      </w:r>
      <w:r>
        <w:t xml:space="preserve">Account Name: EcoSolutions Argentina S.R.L.</w:t>
      </w:r>
    </w:p>
    <w:p>
      <w:pPr>
        <w:pStyle w:val="BodyText"/>
      </w:pPr>
      <w:r>
        <w:rPr>
          <w:bCs/>
          <w:b/>
        </w:rPr>
        <w:t xml:space="preserve">2. Currency:</w:t>
      </w:r>
      <w:r>
        <w:t xml:space="preserve"> </w:t>
      </w:r>
      <w:r>
        <w:t xml:space="preserve">This Invoice is issued in United States Dollars (USD). If payment is made in Argentine Pesos (ARS), the exchange rate will be determined by the official Central Bank rate on the date of payment.</w:t>
      </w:r>
    </w:p>
    <w:p>
      <w:pPr>
        <w:pStyle w:val="BodyText"/>
      </w:pPr>
      <w:r>
        <w:rPr>
          <w:bCs/>
          <w:b/>
        </w:rPr>
        <w:t xml:space="preserve">3. Late Fees:</w:t>
      </w:r>
      <w:r>
        <w:t xml:space="preserve"> </w:t>
      </w:r>
      <w:r>
        <w:t xml:space="preserve">In accordance with Argentine commercial law, late payments will incur interest at a rate of 2% per month on the outstanding balance.</w:t>
      </w:r>
    </w:p>
    <w:p>
      <w:pPr>
        <w:pStyle w:val="BodyText"/>
      </w:pPr>
      <w:r>
        <w:rPr>
          <w:bCs/>
          <w:b/>
        </w:rPr>
        <w:t xml:space="preserve">4. Scope of Work:</w:t>
      </w:r>
      <w:r>
        <w:t xml:space="preserve"> </w:t>
      </w:r>
      <w:r>
        <w:t xml:space="preserve">The services described herein were performed by a certified Environmental Engineer licensed to practice in the Autonomous City of Buenos Aires and the Province of Buenos Aires. All methodologies adhere to ISO 14001 standards and local environmental regulations.</w:t>
      </w:r>
    </w:p>
    <w:p>
      <w:pPr>
        <w:pStyle w:val="BodyText"/>
      </w:pPr>
      <w:r>
        <w:rPr>
          <w:bCs/>
          <w:b/>
        </w:rPr>
        <w:t xml:space="preserve">5. Validity:</w:t>
      </w:r>
      <w:r>
        <w:t xml:space="preserve"> </w:t>
      </w:r>
      <w:r>
        <w:t xml:space="preserve">This Invoice is valid for 30 days from the date of issue. Please reference Invoice Number INV-2023-0892 on all correspondence and payments.</w:t>
      </w:r>
    </w:p>
    <w:bookmarkEnd w:id="24"/>
    <w:p>
      <w:pPr>
        <w:pStyle w:val="BodyText"/>
      </w:pPr>
      <w:r>
        <w:t xml:space="preserve">Dr. Alejandro Rossi</w:t>
      </w:r>
      <w:r>
        <w:br/>
      </w:r>
      <w:r>
        <w:t xml:space="preserve">Lead Environmental Engineer</w:t>
      </w:r>
      <w:r>
        <w:br/>
      </w:r>
      <w:r>
        <w:t xml:space="preserve">EcoSolutions Argentina</w:t>
      </w:r>
    </w:p>
    <w:p>
      <w:pPr>
        <w:pStyle w:val="BodyText"/>
      </w:pPr>
      <w:r>
        <w:t xml:space="preserve">Thank you for your business. We are committed to sustainable development and environmental stewardship in Argentina.</w:t>
      </w:r>
    </w:p>
    <w:p>
      <w:pPr>
        <w:pStyle w:val="BodyText"/>
      </w:pPr>
      <w:r>
        <w:t xml:space="preserve">EcoSolutions Argentina S.R.L. | Av. Corrientes 1234, Buenos Aires | +54 11 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