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adc1450115f46244177f7c2359b471fec01ef83"/>
    <w:p>
      <w:pPr>
        <w:pStyle w:val="Heading1"/>
      </w:pPr>
      <w:r>
        <w:t xml:space="preserve">Green Horizon Environmental Consultants Ltd.</w:t>
      </w:r>
    </w:p>
    <w:p>
      <w:pPr>
        <w:pStyle w:val="FirstParagraph"/>
      </w:pPr>
      <w:r>
        <w:t xml:space="preserve">Registered Environmental Engineering Firm</w:t>
      </w:r>
    </w:p>
    <w:p>
      <w:pPr>
        <w:pStyle w:val="BodyText"/>
      </w:pPr>
      <w:r>
        <w:t xml:space="preserve">House #42, Road #11, Block #B, Banani</w:t>
      </w:r>
    </w:p>
    <w:p>
      <w:pPr>
        <w:pStyle w:val="BodyText"/>
      </w:pPr>
      <w:r>
        <w:t xml:space="preserve">Dhaka-1213, Bangladesh</w:t>
      </w:r>
    </w:p>
    <w:p>
      <w:pPr>
        <w:pStyle w:val="BodyText"/>
      </w:pPr>
      <w:r>
        <w:t xml:space="preserve">Phone: +880-2-881-2345 | Email: billing@greenhorizonbd.com</w:t>
      </w:r>
    </w:p>
    <w:p>
      <w:pPr>
        <w:pStyle w:val="BodyText"/>
      </w:pPr>
      <w:r>
        <w:t xml:space="preserve">TIN: 123456789012 | 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Environmental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Dhaka Metropolitan Development Authority</w:t>
      </w:r>
    </w:p>
    <w:p>
      <w:pPr>
        <w:pStyle w:val="BodyText"/>
      </w:pPr>
      <w:r>
        <w:t xml:space="preserve">Environmental Management Division</w:t>
      </w:r>
    </w:p>
    <w:p>
      <w:pPr>
        <w:pStyle w:val="BodyText"/>
      </w:pPr>
      <w:r>
        <w:t xml:space="preserve">House #10, Road #1, Block #A, Banani</w:t>
      </w:r>
    </w:p>
    <w:p>
      <w:pPr>
        <w:pStyle w:val="BodyText"/>
      </w:pPr>
      <w:r>
        <w:t xml:space="preserve">Dhaka-1213, Bangladesh</w:t>
      </w:r>
    </w:p>
    <w:p>
      <w:pPr>
        <w:pStyle w:val="BodyText"/>
      </w:pPr>
      <w:r>
        <w:t xml:space="preserve">Attn: Mr. Rafiqul Islam, Director</w:t>
      </w:r>
    </w:p>
    <w:p>
      <w:pPr>
        <w:pStyle w:val="BodyText"/>
      </w:pPr>
      <w:r>
        <w:t xml:space="preserve">Email: procurement@dmda.gov.bd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GH-INV-2024-0892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DMDA-ENV-2024-045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November 10, 2024</w:t>
            </w:r>
          </w:p>
        </w:tc>
      </w:tr>
    </w:tbl>
    <w:bookmarkStart w:id="23" w:name="Xaa37444b2c609cdac7ebd1474ea352efbdf2912"/>
    <w:p>
      <w:pPr>
        <w:pStyle w:val="Heading3"/>
      </w:pPr>
      <w:r>
        <w:t xml:space="preserve">Description of Environmental Engineering Services Rendered in Bangladesh Dhaka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Consultation</w:t>
            </w:r>
            <w:r>
              <w:br/>
            </w:r>
            <w:r>
              <w:t xml:space="preserve">Comprehensive EIA study for industrial zone development in Dhaka. Includes baseline environmental data collection, impact prediction modeling, and mitigation strategy development in accordance with Bangladesh Environmental Conservation Rules, 1997.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 Quality Monitoring and Analysis</w:t>
            </w:r>
            <w:r>
              <w:br/>
            </w:r>
            <w:r>
              <w:t xml:space="preserve">Installation and operation of continuous air quality monitoring stations across 5 locations in Dhaka city. Measurement of PM2.5, PM10, SO2, NO2, CO, and O3 levels. Data analysis and reporting for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Water Quality Testing and Assessment</w:t>
            </w:r>
            <w:r>
              <w:br/>
            </w:r>
            <w:r>
              <w:t xml:space="preserve">Sampling and laboratory analysis of surface water and groundwater from Buriganga River and adjacent areas. Testing parameters include pH, dissolved oxygen, BOD, COD, heavy metals, and coliform bacteria.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 Management System Design</w:t>
            </w:r>
            <w:r>
              <w:br/>
            </w:r>
            <w:r>
              <w:t xml:space="preserve">Engineering design for solid waste collection, transportation, and disposal system for Dhaka municipal area. Includes route optimization, facility layout, and environmental protection measures.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Audit</w:t>
            </w:r>
            <w:r>
              <w:br/>
            </w:r>
            <w:r>
              <w:t xml:space="preserve">On-site audit of 12 industrial facilities in Dhaka to ensure compliance with Bangladesh Environmental Conservation Act. Includes documentation review, facility inspection, and corrective action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Management Plan Development</w:t>
            </w:r>
            <w:r>
              <w:br/>
            </w:r>
            <w:r>
              <w:t xml:space="preserve">Preparation of comprehensive EMP for urban development project in Dhaka. Includes pollution control measures, biodiversity conservation strategies, and community engagement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 Preparation and Documentation</w:t>
            </w:r>
            <w:r>
              <w:br/>
            </w:r>
            <w:r>
              <w:t xml:space="preserve">Compilation of all environmental engineering data, analysis results, and recommendations into formal technical reports. Includes executive summaries, detailed findings, and regulatory submission documents.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2,302,500.00 BDT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-23,025.00 BDT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2,279,475.00 BDT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113,973.75 BDT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2,393,448.75 BDT</w:t>
            </w:r>
          </w:p>
        </w:tc>
      </w:tr>
    </w:tbl>
    <w:p>
      <w:pPr>
        <w:pStyle w:val="BodyText"/>
      </w:pPr>
      <w:r>
        <w:t xml:space="preserve">Amount in Words: Two Million Three Hundred Ninety-Three Thousand Four Hundred Forty-Eight Taka and Seventy-Five Poisha Only</w:t>
      </w:r>
    </w:p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Sonali Bank PLC, Dhaka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Banani Branch, Dhaka-1213, Bangladesh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Green Horizon Environmental Consultants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SNBLBD2D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Demand Draft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GH-INV-2024-0892</w:t>
      </w:r>
    </w:p>
    <w:p>
      <w:pPr>
        <w:pStyle w:val="BodyText"/>
      </w:pPr>
      <w:r>
        <w:t xml:space="preserve">Payment is due within 30 days from the invoice date. Late payments will incur a penalty of 1.5% per month.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for professional environmental engineering services rendered in Bangladesh Dhaka as per the agreed contract dated September 15, 2024.</w:t>
      </w:r>
      <w:r>
        <w:br/>
      </w:r>
      <w:r>
        <w:t xml:space="preserve">2. All services have been performed in accordance with Bangladesh Environmental Conservation Rules and international environmental engineering standards.</w:t>
      </w:r>
      <w:r>
        <w:br/>
      </w:r>
      <w:r>
        <w:t xml:space="preserve">3. Payment must be made in Bangladeshi Taka (BDT) to the designated bank account mentioned above.</w:t>
      </w:r>
      <w:r>
        <w:br/>
      </w:r>
      <w:r>
        <w:t xml:space="preserve">4. Any disputes regarding this invoice must be raised within 15 days of receipt. After this period, the invoice will be considered accepted.</w:t>
      </w:r>
      <w:r>
        <w:br/>
      </w:r>
      <w:r>
        <w:t xml:space="preserve">5. This invoice is valid for 90 days from the date of issue.</w:t>
      </w:r>
      <w:r>
        <w:br/>
      </w:r>
      <w:r>
        <w:t xml:space="preserve">6. All environmental data and reports provided remain the intellectual property of Green Horizon Environmental Consultants Ltd. until full payment is received.</w:t>
      </w:r>
      <w:r>
        <w:br/>
      </w:r>
      <w:r>
        <w:t xml:space="preserve">7. This invoice is subject to the jurisdiction of courts in Dhaka, Bangladesh.</w:t>
      </w:r>
      <w:r>
        <w:br/>
      </w:r>
      <w:r>
        <w:t xml:space="preserve">8. Please retain this invoice for your accounting and tax records as required by Bangladesh National Board of Revenue regulations.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Kamal Hossain</w:t>
      </w:r>
      <w:r>
        <w:br/>
      </w:r>
      <w:r>
        <w:t xml:space="preserve">Chief Environmental Engineer</w:t>
      </w:r>
      <w:r>
        <w:br/>
      </w:r>
      <w:r>
        <w:t xml:space="preserve">Green Horizon Environmental Consultants Ltd.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_______________________</w:t>
      </w:r>
      <w:r>
        <w:br/>
      </w:r>
      <w:r>
        <w:t xml:space="preserve">Name &amp; Designation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Green Horizon Environmental Consultants Ltd. is committed to providing</w:t>
      </w:r>
      <w:r>
        <w:t xml:space="preserve"> </w:t>
      </w:r>
      <w:r>
        <w:t xml:space="preserve">excellence in environmental engineering services for a sustainable Bangladesh Dhaka.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2026-10-10T08:35:18Z</dcterms:created>
  <dcterms:modified xsi:type="dcterms:W3CDTF">2026-10-10T08:35:18Z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