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engenharia-ambiental"/>
    <w:p>
      <w:pPr>
        <w:pStyle w:val="Heading1"/>
      </w:pPr>
      <w:r>
        <w:t xml:space="preserve">EcoSolutions Engenharia Ambiental</w:t>
      </w:r>
    </w:p>
    <w:p>
      <w:pPr>
        <w:pStyle w:val="FirstParagraph"/>
      </w:pPr>
      <w:r>
        <w:rPr>
          <w:bCs/>
          <w:b/>
        </w:rPr>
        <w:t xml:space="preserve">Environmental Engineering &amp; Consulting</w:t>
      </w:r>
    </w:p>
    <w:p>
      <w:pPr>
        <w:pStyle w:val="BodyText"/>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CNPJ: 12.345.678/0001-90</w:t>
      </w:r>
    </w:p>
    <w:p>
      <w:pPr>
        <w:pStyle w:val="BodyText"/>
      </w:pPr>
      <w:r>
        <w:t xml:space="preserve">CREA-RJ: 21/1234567-8</w:t>
      </w:r>
    </w:p>
    <w:p>
      <w:pPr>
        <w:pStyle w:val="BodyText"/>
      </w:pPr>
      <w:r>
        <w:t xml:space="preserve">Email: billing@ecosolutions-rj.com.br</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Reference: Project "Lagoa de Rodrigo de Freitas Remediation"</w:t>
      </w:r>
    </w:p>
    <w:bookmarkEnd w:id="21"/>
    <w:bookmarkStart w:id="22" w:name="bill-to"/>
    <w:p>
      <w:pPr>
        <w:pStyle w:val="Heading3"/>
      </w:pPr>
      <w:r>
        <w:t xml:space="preserve">Bill To:</w:t>
      </w:r>
    </w:p>
    <w:p>
      <w:pPr>
        <w:pStyle w:val="FirstParagraph"/>
      </w:pPr>
      <w:r>
        <w:rPr>
          <w:bCs/>
          <w:b/>
        </w:rPr>
        <w:t xml:space="preserve">Municipal Environmental Agency of Rio de Janeiro</w:t>
      </w:r>
    </w:p>
    <w:p>
      <w:pPr>
        <w:pStyle w:val="BodyText"/>
      </w:pPr>
      <w:r>
        <w:t xml:space="preserve">Secretaria Municipal de Meio Ambiente</w:t>
      </w:r>
    </w:p>
    <w:p>
      <w:pPr>
        <w:pStyle w:val="BodyText"/>
      </w:pPr>
      <w:r>
        <w:t xml:space="preserve">Av. República do Chile, 35, Centro</w:t>
      </w:r>
    </w:p>
    <w:p>
      <w:pPr>
        <w:pStyle w:val="BodyText"/>
      </w:pPr>
      <w:r>
        <w:t xml:space="preserve">Rio de Janeiro, RJ - 20031-170</w:t>
      </w:r>
    </w:p>
    <w:p>
      <w:pPr>
        <w:pStyle w:val="BodyText"/>
      </w:pPr>
      <w:r>
        <w:t xml:space="preserve">Brazil</w:t>
      </w:r>
    </w:p>
    <w:p>
      <w:pPr>
        <w:pStyle w:val="BodyText"/>
      </w:pPr>
      <w:r>
        <w:t xml:space="preserve">CNPJ: 00.000.000/0001-00</w:t>
      </w:r>
    </w:p>
    <w:p>
      <w:pPr>
        <w:pStyle w:val="BodyText"/>
      </w:pPr>
      <w:r>
        <w:t xml:space="preserve">Contact: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Environmental Impact Assessment (EIA/RIMA) Consultation:</w:t>
            </w:r>
            <w:r>
              <w:br/>
            </w:r>
            <w:r>
              <w:t xml:space="preserve">Comprehensive analysis of potential environmental impacts for the proposed urban development project in the Tijuca Forest periphery. Includes field surveys, biodiversity mapping, and stakeholder engagement reports compliant with IBAMA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Water Quality Monitoring &amp; Analysis:</w:t>
            </w:r>
            <w:r>
              <w:br/>
            </w:r>
            <w:r>
              <w:t xml:space="preserve">Collection and laboratory analysis of water samples from the Guanabara Bay estuary. Testing for heavy metals, pH levels, dissolved oxygen, and biological oxygen demand (BOD) to assess compliance with CONAMA Resolution 357/2005.</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3</w:t>
            </w:r>
          </w:p>
        </w:tc>
        <w:tc>
          <w:tcPr/>
          <w:p>
            <w:pPr>
              <w:pStyle w:val="Compact"/>
              <w:jc w:val="left"/>
            </w:pPr>
            <w:r>
              <w:rPr>
                <w:bCs/>
                <w:b/>
              </w:rPr>
              <w:t xml:space="preserve">Solid Waste Management Plan Development:</w:t>
            </w:r>
            <w:r>
              <w:br/>
            </w:r>
            <w:r>
              <w:t xml:space="preserve">Design of a sustainable waste segregation and disposal strategy for the construction phase of the Rio de Janeiro infrastructure upgrade. Includes logistics planning for hazardous materials and recycling integration.</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4</w:t>
            </w:r>
          </w:p>
        </w:tc>
        <w:tc>
          <w:tcPr/>
          <w:p>
            <w:pPr>
              <w:pStyle w:val="Compact"/>
              <w:jc w:val="left"/>
            </w:pPr>
            <w:r>
              <w:rPr>
                <w:bCs/>
                <w:b/>
              </w:rPr>
              <w:t xml:space="preserve">Soil Remediation Strategy:</w:t>
            </w:r>
            <w:r>
              <w:br/>
            </w:r>
            <w:r>
              <w:t xml:space="preserve">Technical proposal for the bioremediation of contaminated soil sites in the Port Area of Rio de Janeiro. Assessment of hydrocarbon levels and recommendation of microbial treatment protocols.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rPr>
                <w:bCs/>
                <w:b/>
              </w:rPr>
              <w:t xml:space="preserve">Regulatory Compliance &amp; Licensing Support:</w:t>
            </w:r>
            <w:r>
              <w:br/>
            </w:r>
            <w:r>
              <w:t xml:space="preserve">Preparation and submission of documentation for the Preliminary License (LP) and Installation License (LI) with the State Environmental Institute (INEA). Includes legal review of environmental engineering standards.</w:t>
            </w:r>
          </w:p>
        </w:tc>
        <w:tc>
          <w:tcPr/>
          <w:p>
            <w:pPr>
              <w:pStyle w:val="Compact"/>
              <w:jc w:val="left"/>
            </w:pPr>
            <w:r>
              <w:t xml:space="preserve">40</w:t>
            </w:r>
          </w:p>
        </w:tc>
        <w:tc>
          <w:tcPr/>
          <w:p>
            <w:pPr>
              <w:pStyle w:val="Compact"/>
              <w:jc w:val="left"/>
            </w:pPr>
            <w:r>
              <w:t xml:space="preserve">600.00</w:t>
            </w:r>
          </w:p>
        </w:tc>
        <w:tc>
          <w:tcPr/>
          <w:p>
            <w:pPr>
              <w:pStyle w:val="Compact"/>
              <w:jc w:val="left"/>
            </w:pPr>
            <w:r>
              <w:t xml:space="preserve">24,000.00</w:t>
            </w:r>
          </w:p>
        </w:tc>
      </w:tr>
    </w:tbl>
    <w:p>
      <w:pPr>
        <w:pStyle w:val="BodyText"/>
      </w:pPr>
      <w:r>
        <w:t xml:space="preserve">Subtotal:</w:t>
      </w:r>
      <w:r>
        <w:t xml:space="preserve"> </w:t>
      </w:r>
      <w:r>
        <w:t xml:space="preserve">R$ 146,500.00</w:t>
      </w:r>
    </w:p>
    <w:p>
      <w:pPr>
        <w:pStyle w:val="BodyText"/>
      </w:pPr>
      <w:r>
        <w:t xml:space="preserve">Discount (Early Payment):</w:t>
      </w:r>
      <w:r>
        <w:t xml:space="preserve"> </w:t>
      </w:r>
      <w:r>
        <w:t xml:space="preserve">- R$ 0.00</w:t>
      </w:r>
    </w:p>
    <w:p>
      <w:pPr>
        <w:pStyle w:val="BodyText"/>
      </w:pPr>
      <w:r>
        <w:t xml:space="preserve">Tax (ISS - Rio de Janeiro):</w:t>
      </w:r>
      <w:r>
        <w:t xml:space="preserve"> </w:t>
      </w:r>
      <w:r>
        <w:t xml:space="preserve">R$ 7,325.00</w:t>
      </w:r>
    </w:p>
    <w:p>
      <w:pPr>
        <w:pStyle w:val="BodyText"/>
      </w:pPr>
      <w:r>
        <w:t xml:space="preserve">Total Due:</w:t>
      </w:r>
      <w:r>
        <w:t xml:space="preserve"> </w:t>
      </w:r>
      <w:r>
        <w:t xml:space="preserve">R$ 153,825.00</w:t>
      </w:r>
    </w:p>
    <w:bookmarkStart w:id="23" w:name="payment-instructions"/>
    <w:p>
      <w:pPr>
        <w:pStyle w:val="Heading4"/>
      </w:pPr>
      <w:r>
        <w:t xml:space="preserve">Payment Instructions:</w:t>
      </w:r>
    </w:p>
    <w:p>
      <w:pPr>
        <w:pStyle w:val="FirstParagraph"/>
      </w:pPr>
      <w:r>
        <w:t xml:space="preserve">Please transfer the total amount to the following bank account within 14 days of the invoice date.</w:t>
      </w:r>
      <w:r>
        <w:br/>
      </w: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PIX Key:</w:t>
      </w:r>
      <w:r>
        <w:t xml:space="preserve"> </w:t>
      </w:r>
      <w:r>
        <w:t xml:space="preserve">billing@ecosolutions-rj.com.br</w:t>
      </w:r>
    </w:p>
    <w:bookmarkEnd w:id="23"/>
    <w:bookmarkStart w:id="24" w:name="terms-and-conditions"/>
    <w:p>
      <w:pPr>
        <w:pStyle w:val="Heading4"/>
      </w:pPr>
      <w:r>
        <w:t xml:space="preserve">Terms and Conditions:</w:t>
      </w:r>
    </w:p>
    <w:p>
      <w:pPr>
        <w:pStyle w:val="FirstParagraph"/>
      </w:pPr>
      <w:r>
        <w:t xml:space="preserve">1. This Invoice represents professional services rendered by a certified Environmental Engineer registered with CREA-RJ.</w:t>
      </w:r>
      <w:r>
        <w:br/>
      </w:r>
      <w:r>
        <w:t xml:space="preserve">2. All services were performed in accordance with the environmental laws of Brazil and specific regulations of Rio de Janeiro.</w:t>
      </w:r>
      <w:r>
        <w:br/>
      </w:r>
      <w:r>
        <w:t xml:space="preserve">3. Late payments will incur a penalty of 2% plus interest of 1% per month.</w:t>
      </w:r>
      <w:r>
        <w:br/>
      </w:r>
      <w:r>
        <w:t xml:space="preserve">4. This document serves as a formal request for payment for the environmental consulting and engineering work detailed above.</w:t>
      </w:r>
    </w:p>
    <w:p>
      <w:pPr>
        <w:pStyle w:val="BodyText"/>
      </w:pPr>
      <w:r>
        <w:rPr>
          <w:bCs/>
          <w:b/>
        </w:rPr>
        <w:t xml:space="preserve">Disclaimer:</w:t>
      </w:r>
      <w:r>
        <w:t xml:space="preserve"> </w:t>
      </w:r>
      <w:r>
        <w:t xml:space="preserve">This invoice is generated for professional services related to environmental engineering. The services described, including impact assessments, water quality monitoring, and remediation strategies, are critical for maintaining the ecological balance of Rio de Janeiro. The Environmental Engineer responsible for this project ensures that all methodologies align with the National Environmental Policy (Law No. 6.938/1981) and local municipal decrees. By accepting this invoice, the client acknowledges receipt of the technical reports and data associated with the "Lagoa de Rodrigo de Freitas Remediation" project.</w:t>
      </w:r>
    </w:p>
    <w:p>
      <w:pPr>
        <w:pStyle w:val="BodyText"/>
      </w:pPr>
      <w:r>
        <w:rPr>
          <w:bCs/>
          <w:b/>
        </w:rPr>
        <w:t xml:space="preserve">Environmental Commitment:</w:t>
      </w:r>
      <w:r>
        <w:t xml:space="preserve"> </w:t>
      </w:r>
      <w:r>
        <w:t xml:space="preserve">EcoSolutions Engenharia Ambiental is dedicated to sustainable practices. This invoice is generated digitally to reduce paper waste. We encourage our partners in Brazil Rio de Janeiro to adopt similar digital-first approaches in their administrative processes to contribute to the preservation of our local ecosystems.</w:t>
      </w:r>
    </w:p>
    <w:p>
      <w:pPr>
        <w:pStyle w:val="BodyText"/>
      </w:pPr>
      <w:r>
        <w:rPr>
          <w:bCs/>
          <w:b/>
        </w:rPr>
        <w:t xml:space="preserve">Technical Validation:</w:t>
      </w:r>
      <w:r>
        <w:t xml:space="preserve"> </w:t>
      </w:r>
      <w:r>
        <w:t xml:space="preserve">The calculations and estimates provided in this invoice are based on current market rates for environmental engineering services in the state of Rio de Janeiro. The unit prices reflect the complexity of working in a sensitive coastal environment, requiring specialized equipment and expertise in marine and terrestrial biology.</w:t>
      </w:r>
    </w:p>
    <w:p>
      <w:pPr>
        <w:pStyle w:val="BodyText"/>
      </w:pPr>
      <w:r>
        <w:rPr>
          <w:bCs/>
          <w:b/>
        </w:rPr>
        <w:t xml:space="preserve">Compliance Note:</w:t>
      </w:r>
      <w:r>
        <w:t xml:space="preserve"> </w:t>
      </w:r>
      <w:r>
        <w:t xml:space="preserve">The ISS (Service Tax) calculated above is specific to the municipality of Rio de Janeiro. This tax is mandatory for services rendered within the city limits and contributes to local infrastructure and environmental maintenance projects.</w:t>
      </w:r>
    </w:p>
    <w:p>
      <w:pPr>
        <w:pStyle w:val="BodyText"/>
      </w:pPr>
      <w:r>
        <w:rPr>
          <w:bCs/>
          <w:b/>
        </w:rPr>
        <w:t xml:space="preserve">Future Work:</w:t>
      </w:r>
      <w:r>
        <w:t xml:space="preserve"> </w:t>
      </w:r>
      <w:r>
        <w:t xml:space="preserve">Upon approval of this invoice, the next phase of the project will commence, focusing on the implementation of the soil remediation strategy. Continued collaboration between the Environmental Engineer and the Municipal Agency is essential for the success of the broader environmental restoration goals in the region.</w:t>
      </w:r>
    </w:p>
    <w:p>
      <w:pPr>
        <w:pStyle w:val="BodyText"/>
      </w:pPr>
      <w:r>
        <w:rPr>
          <w:bCs/>
          <w:b/>
        </w:rPr>
        <w:t xml:space="preserve">Contact for Queries:</w:t>
      </w:r>
      <w:r>
        <w:t xml:space="preserve"> </w:t>
      </w:r>
      <w:r>
        <w:t xml:space="preserve">Should there be any discrepancies regarding the line items or the total amount, please contact our billing department immediately. We are committed to transparency and accuracy in all financial transactions related to our environmental engineering projects.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2026-10-10T04:06:43Z</dcterms:created>
  <dcterms:modified xsi:type="dcterms:W3CDTF">2026-10-10T04:06:43Z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