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solutions-s.a."/>
    <w:p>
      <w:pPr>
        <w:pStyle w:val="Heading1"/>
      </w:pPr>
      <w:r>
        <w:t xml:space="preserve">EcoTech Solutions S.A.</w:t>
      </w:r>
    </w:p>
    <w:p>
      <w:pPr>
        <w:pStyle w:val="FirstParagraph"/>
      </w:pPr>
      <w:r>
        <w:t xml:space="preserve">Environmental Engineering &amp; Consulting</w:t>
      </w:r>
    </w:p>
    <w:p>
      <w:pPr>
        <w:pStyle w:val="BodyText"/>
      </w:pPr>
      <w:r>
        <w:t xml:space="preserve">Av. Paulista, 1578, 12th Floor - Bela Vista</w:t>
      </w:r>
    </w:p>
    <w:p>
      <w:pPr>
        <w:pStyle w:val="BodyText"/>
      </w:pPr>
      <w:r>
        <w:t xml:space="preserve">São Paulo, SP - CEP 01310-200</w:t>
      </w:r>
    </w:p>
    <w:p>
      <w:pPr>
        <w:pStyle w:val="BodyText"/>
      </w:pPr>
      <w:r>
        <w:t xml:space="preserve">CNPJ: 12.345.678/0001-90</w:t>
      </w:r>
    </w:p>
    <w:p>
      <w:pPr>
        <w:pStyle w:val="BodyText"/>
      </w:pPr>
      <w:r>
        <w:t xml:space="preserve">Phone: +55 (11) 3456-7890</w:t>
      </w:r>
    </w:p>
    <w:p>
      <w:pPr>
        <w:pStyle w:val="BodyText"/>
      </w:pPr>
      <w:r>
        <w:t xml:space="preserve">Email: billing@ecotechsolutions.com.br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Green Horizon Industries Ltda.</w:t>
      </w:r>
    </w:p>
    <w:p>
      <w:pPr>
        <w:pStyle w:val="BodyText"/>
      </w:pPr>
      <w:r>
        <w:t xml:space="preserve">Attn: Procurement Department</w:t>
      </w:r>
    </w:p>
    <w:p>
      <w:pPr>
        <w:pStyle w:val="BodyText"/>
      </w:pPr>
      <w:r>
        <w:t xml:space="preserve">Rua Vergueiro, 3185 - Vila Mariana</w:t>
      </w:r>
    </w:p>
    <w:p>
      <w:pPr>
        <w:pStyle w:val="BodyText"/>
      </w:pPr>
      <w:r>
        <w:t xml:space="preserve">São Paulo, SP - CEP 04101-300</w:t>
      </w:r>
    </w:p>
    <w:p>
      <w:pPr>
        <w:pStyle w:val="BodyText"/>
      </w:pPr>
      <w:r>
        <w:t xml:space="preserve">CNPJ: 98.765.432/0001-10</w:t>
      </w:r>
    </w:p>
    <w:bookmarkEnd w:id="22"/>
    <w:bookmarkStart w:id="23" w:name="project-location"/>
    <w:p>
      <w:pPr>
        <w:pStyle w:val="Heading3"/>
      </w:pPr>
      <w:r>
        <w:t xml:space="preserve">Project Location</w:t>
      </w:r>
    </w:p>
    <w:p>
      <w:pPr>
        <w:pStyle w:val="FirstParagraph"/>
      </w:pPr>
      <w:r>
        <w:rPr>
          <w:bCs/>
          <w:b/>
        </w:rPr>
        <w:t xml:space="preserve">Industrial Complex Alpha</w:t>
      </w:r>
    </w:p>
    <w:p>
      <w:pPr>
        <w:pStyle w:val="BodyText"/>
      </w:pPr>
      <w:r>
        <w:t xml:space="preserve">Rodovia dos Imigrantes, Km 45</w:t>
      </w:r>
    </w:p>
    <w:p>
      <w:pPr>
        <w:pStyle w:val="BodyText"/>
      </w:pPr>
      <w:r>
        <w:t xml:space="preserve">São Bernardo do Campo, SP</w:t>
      </w:r>
    </w:p>
    <w:p>
      <w:pPr>
        <w:pStyle w:val="BodyText"/>
      </w:pPr>
      <w:r>
        <w:t xml:space="preserve">Project ID: SP-ENV-2023-44</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Environmental Impact Assessment (EIA/RIMA) Consultation</w:t>
            </w:r>
            <w:r>
              <w:br/>
            </w:r>
            <w:r>
              <w:t xml:space="preserve">Comprehensive analysis of potential environmental impacts for the proposed expansion of the industrial facility in São Paulo. This service includes field surveys, data collection, and preliminary risk assessment in accordance with CONAMA Resolution No. 001/1986 and local São Paulo state regulations.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Wastewater Treatment System Design</w:t>
            </w:r>
            <w:r>
              <w:br/>
            </w:r>
            <w:r>
              <w:t xml:space="preserve">Engineering design for an advanced biological wastewater treatment plant capable of handling 500 m³/day. Includes hydraulic calculations, equipment specification, and layout plans optimized for the specific soil conditions of the São Paulo metropolitan area.</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rPr>
                <w:bCs/>
                <w:b/>
              </w:rPr>
              <w:t xml:space="preserve">Air Quality Monitoring &amp; Emission Control Strategy</w:t>
            </w:r>
            <w:r>
              <w:br/>
            </w:r>
            <w:r>
              <w:t xml:space="preserve">Implementation of a continuous air quality monitoring system to ensure compliance with CETESB (Environmental Company of the State of São Paulo) standards. Includes installation of sensors, calibration, and a detailed report on particulate matter and volatile organic compounds (VOCs).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rPr>
                <w:bCs/>
                <w:b/>
              </w:rPr>
              <w:t xml:space="preserve">Soil Remediation Plan Development</w:t>
            </w:r>
            <w:r>
              <w:br/>
            </w:r>
            <w:r>
              <w:t xml:space="preserve">Assessment and remediation strategy for contaminated soil areas identified during the site survey. The plan utilizes bioremediation techniques suitable for the tropical climate of São Paulo, ensuring minimal disruption to ongoing industrial operations.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Regulatory Compliance &amp; Licensing Support</w:t>
            </w:r>
            <w:r>
              <w:br/>
            </w:r>
            <w:r>
              <w:t xml:space="preserve">Assistance in obtaining and renewing environmental licenses (LP, LI, LO) from CETESB. Includes preparation of all necessary documentation, technical reports, and coordination with local authorities in São Paulo to ensure full regulatory compliance.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rPr>
                <w:bCs/>
                <w:b/>
              </w:rPr>
              <w:t xml:space="preserve">Environmental Management System (EMS) Implementation</w:t>
            </w:r>
            <w:r>
              <w:br/>
            </w:r>
            <w:r>
              <w:t xml:space="preserve">Development and implementation of an ISO 14001 compliant Environmental Management System tailored to the client's operations in Brazil. Includes staff training, documentation, and internal audit procedures.</w:t>
            </w:r>
          </w:p>
        </w:tc>
        <w:tc>
          <w:tcPr/>
          <w:p>
            <w:pPr>
              <w:pStyle w:val="Compact"/>
              <w:jc w:val="left"/>
            </w:pPr>
            <w:r>
              <w:t xml:space="preserve">1</w:t>
            </w:r>
          </w:p>
        </w:tc>
        <w:tc>
          <w:tcPr/>
          <w:p>
            <w:pPr>
              <w:pStyle w:val="Compact"/>
              <w:jc w:val="left"/>
            </w:pPr>
            <w:r>
              <w:t xml:space="preserve">9,250.00</w:t>
            </w:r>
          </w:p>
        </w:tc>
        <w:tc>
          <w:tcPr/>
          <w:p>
            <w:pPr>
              <w:pStyle w:val="Compact"/>
              <w:jc w:val="left"/>
            </w:pPr>
            <w:r>
              <w:t xml:space="preserve">9,250.00</w:t>
            </w:r>
          </w:p>
        </w:tc>
      </w:tr>
      <w:tr>
        <w:tc>
          <w:tcPr/>
          <w:p>
            <w:pPr>
              <w:pStyle w:val="Compact"/>
              <w:jc w:val="left"/>
            </w:pPr>
            <w:r>
              <w:rPr>
                <w:bCs/>
                <w:b/>
              </w:rPr>
              <w:t xml:space="preserve">On-Site Environmental Audits</w:t>
            </w:r>
            <w:r>
              <w:br/>
            </w:r>
            <w:r>
              <w:t xml:space="preserve">Four quarterly on-site audits conducted by certified Environmental Engineers to monitor compliance, assess the effectiveness of implemented measures, and provide recommendations for continuous improvement.</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bl>
    <w:p>
      <w:pPr>
        <w:pStyle w:val="BodyText"/>
      </w:pPr>
      <w:r>
        <w:t xml:space="preserve">Subtotal</w:t>
      </w:r>
      <w:r>
        <w:t xml:space="preserve"> </w:t>
      </w:r>
      <w:r>
        <w:t xml:space="preserve">R$ 84,000.00</w:t>
      </w:r>
    </w:p>
    <w:p>
      <w:pPr>
        <w:pStyle w:val="BodyText"/>
      </w:pPr>
      <w:r>
        <w:t xml:space="preserve">ICMS (18%)</w:t>
      </w:r>
      <w:r>
        <w:t xml:space="preserve"> </w:t>
      </w:r>
      <w:r>
        <w:t xml:space="preserve">R$ 15,120.00</w:t>
      </w:r>
    </w:p>
    <w:p>
      <w:pPr>
        <w:pStyle w:val="BodyText"/>
      </w:pPr>
      <w:r>
        <w:t xml:space="preserve">PIS/COFINS</w:t>
      </w:r>
      <w:r>
        <w:t xml:space="preserve"> </w:t>
      </w:r>
      <w:r>
        <w:t xml:space="preserve">R$ 1,932.00</w:t>
      </w:r>
    </w:p>
    <w:p>
      <w:pPr>
        <w:pStyle w:val="BodyText"/>
      </w:pPr>
      <w:r>
        <w:t xml:space="preserve">Total Due</w:t>
      </w:r>
      <w:r>
        <w:t xml:space="preserve"> </w:t>
      </w:r>
      <w:r>
        <w:t xml:space="preserve">R$ 101,052.00</w:t>
      </w:r>
    </w:p>
    <w:bookmarkStart w:id="24" w:name="terms-and-conditions"/>
    <w:p>
      <w:pPr>
        <w:pStyle w:val="Heading4"/>
      </w:pPr>
      <w:r>
        <w:t xml:space="preserve">Terms and Conditions</w:t>
      </w:r>
    </w:p>
    <w:p>
      <w:pPr>
        <w:pStyle w:val="FirstParagraph"/>
      </w:pPr>
      <w:r>
        <w:t xml:space="preserve">1. Payment is due within 14 days of the invoice date. Late payments will incur a penalty of 2% plus interest of 1% per month.</w:t>
      </w:r>
    </w:p>
    <w:p>
      <w:pPr>
        <w:pStyle w:val="BodyText"/>
      </w:pPr>
      <w:r>
        <w:t xml:space="preserve">2. All services are performed in accordance with Brazilian environmental laws and regulations, specifically those enforced by CETESB in the state of São Paulo.</w:t>
      </w:r>
    </w:p>
    <w:p>
      <w:pPr>
        <w:pStyle w:val="BodyText"/>
      </w:pPr>
      <w:r>
        <w:t xml:space="preserve">3. This invoice covers professional fees for Environmental Engineering services only. Third-party laboratory costs and equipment purchases are billed separately.</w:t>
      </w:r>
    </w:p>
    <w:p>
      <w:pPr>
        <w:pStyle w:val="BodyText"/>
      </w:pPr>
      <w:r>
        <w:t xml:space="preserve">4. EcoTech Solutions S.A. guarantees the technical accuracy of all reports and designs provided. Any revisions required due to changes in client specifications or regulatory updates may incur additional charges.</w:t>
      </w:r>
    </w:p>
    <w:p>
      <w:pPr>
        <w:pStyle w:val="BodyText"/>
      </w:pPr>
      <w:r>
        <w:t xml:space="preserve">5. For any questions regarding this invoice, please contact our billing department at billing@ecotechsolutions.com.br or call +55 (11) 3456-7890.</w:t>
      </w:r>
    </w:p>
    <w:bookmarkEnd w:id="24"/>
    <w:bookmarkStart w:id="25" w:name="payment-instructions"/>
    <w:p>
      <w:pPr>
        <w:pStyle w:val="Heading4"/>
      </w:pPr>
      <w:r>
        <w:t xml:space="preserve">Payment Instructions</w:t>
      </w:r>
    </w:p>
    <w:p>
      <w:pPr>
        <w:pStyle w:val="FirstParagraph"/>
      </w:pPr>
      <w:r>
        <w:t xml:space="preserve">Bank: Banco do Brasil S.A.</w:t>
      </w:r>
    </w:p>
    <w:p>
      <w:pPr>
        <w:pStyle w:val="BodyText"/>
      </w:pPr>
      <w:r>
        <w:t xml:space="preserve">Agency: 1234-5</w:t>
      </w:r>
    </w:p>
    <w:p>
      <w:pPr>
        <w:pStyle w:val="BodyText"/>
      </w:pPr>
      <w:r>
        <w:t xml:space="preserve">Account: 98765-4</w:t>
      </w:r>
    </w:p>
    <w:p>
      <w:pPr>
        <w:pStyle w:val="BodyText"/>
      </w:pPr>
      <w:r>
        <w:t xml:space="preserve">Account Holder: EcoTech Solutions S.A.</w:t>
      </w:r>
    </w:p>
    <w:p>
      <w:pPr>
        <w:pStyle w:val="BodyText"/>
      </w:pPr>
      <w:r>
        <w:t xml:space="preserve">CNPJ: 12.345.678/0001-90</w:t>
      </w:r>
    </w:p>
    <w:p>
      <w:pPr>
        <w:pStyle w:val="BodyText"/>
      </w:pPr>
      <w:r>
        <w:t xml:space="preserve">Reference: Invoice INV-2023-SP-0892</w:t>
      </w:r>
    </w:p>
    <w:bookmarkEnd w:id="25"/>
    <w:p>
      <w:pPr>
        <w:pStyle w:val="BodyText"/>
      </w:pPr>
      <w:r>
        <w:t xml:space="preserve">Thank you for choosing EcoTech Solutions S.A. for your environmental engineering needs in São Paulo, Brazil.</w:t>
      </w:r>
    </w:p>
    <w:p>
      <w:pPr>
        <w:pStyle w:val="BodyText"/>
      </w:pP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