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r>
        <w:t xml:space="preserve"> </w:t>
      </w:r>
      <w:r>
        <w:t xml:space="preserve">-</w:t>
      </w:r>
      <w:r>
        <w:t xml:space="preserve"> </w:t>
      </w:r>
      <w:r>
        <w:t xml:space="preserve">Beijing,</w:t>
      </w:r>
      <w:r>
        <w:t xml:space="preserve"> </w:t>
      </w:r>
      <w:r>
        <w:t xml:space="preserve">China</w:t>
      </w:r>
    </w:p>
    <w:bookmarkStart w:id="20" w:name="green-horizon-environmental-solutions"/>
    <w:p>
      <w:pPr>
        <w:pStyle w:val="Heading1"/>
      </w:pPr>
      <w:r>
        <w:t xml:space="preserve">Green Horizon Environmental Solutions</w:t>
      </w:r>
    </w:p>
    <w:p>
      <w:pPr>
        <w:pStyle w:val="FirstParagraph"/>
      </w:pPr>
      <w:r>
        <w:rPr>
          <w:bCs/>
          <w:b/>
        </w:rPr>
        <w:t xml:space="preserve">Specialized Environmental Engineering Firm</w:t>
      </w:r>
    </w:p>
    <w:p>
      <w:pPr>
        <w:pStyle w:val="BodyText"/>
      </w:pPr>
      <w:r>
        <w:t xml:space="preserve">Address: Tower B, CBD Center, Chaoyang District, Beijing, China</w:t>
      </w:r>
    </w:p>
    <w:p>
      <w:pPr>
        <w:pStyle w:val="BodyText"/>
      </w:pPr>
      <w:r>
        <w:t xml:space="preserve">Postal Code: 100020</w:t>
      </w:r>
    </w:p>
    <w:p>
      <w:pPr>
        <w:pStyle w:val="BodyText"/>
      </w:pPr>
      <w:r>
        <w:t xml:space="preserve">Tax ID (Unified Social Credit Code): 91110105MA01XXXXXX</w:t>
      </w:r>
    </w:p>
    <w:p>
      <w:pPr>
        <w:pStyle w:val="BodyText"/>
      </w:pPr>
      <w:r>
        <w:t xml:space="preserve">Email: billing@greenhorizon-beijing.com</w:t>
      </w:r>
    </w:p>
    <w:p>
      <w:pPr>
        <w:pStyle w:val="BodyText"/>
      </w:pPr>
      <w:r>
        <w:t xml:space="preserve">Phone: +86 10 8888 9999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INV-BJ-2023-0892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Currency:</w:t>
      </w:r>
      <w:r>
        <w:t xml:space="preserve"> </w:t>
      </w:r>
      <w:r>
        <w:t xml:space="preserve">CNY (Chinese Yuan)</w:t>
      </w:r>
    </w:p>
    <w:bookmarkEnd w:id="21"/>
    <w:bookmarkStart w:id="22" w:name="bill-to"/>
    <w:p>
      <w:pPr>
        <w:pStyle w:val="Heading3"/>
      </w:pPr>
      <w:r>
        <w:t xml:space="preserve">Bill To</w:t>
      </w:r>
    </w:p>
    <w:p>
      <w:pPr>
        <w:pStyle w:val="FirstParagraph"/>
      </w:pPr>
      <w:r>
        <w:rPr>
          <w:bCs/>
          <w:b/>
        </w:rPr>
        <w:t xml:space="preserve">Beijing Urban Development Group Co., Ltd.</w:t>
      </w:r>
    </w:p>
    <w:p>
      <w:pPr>
        <w:pStyle w:val="BodyText"/>
      </w:pPr>
      <w:r>
        <w:t xml:space="preserve">Attn: Procurement Department</w:t>
      </w:r>
    </w:p>
    <w:p>
      <w:pPr>
        <w:pStyle w:val="BodyText"/>
      </w:pPr>
      <w:r>
        <w:t xml:space="preserve">Address: No. 18 Jianguomenwai Avenue, Chaoyang District, Beijing, China</w:t>
      </w:r>
    </w:p>
    <w:p>
      <w:pPr>
        <w:pStyle w:val="BodyText"/>
      </w:pPr>
      <w:r>
        <w:t xml:space="preserve">Contact Person: Mr. Zhang Wei</w:t>
      </w:r>
    </w:p>
    <w:p>
      <w:pPr>
        <w:pStyle w:val="BodyText"/>
      </w:pPr>
      <w:r>
        <w:t xml:space="preserve">Email: procurement@bjurban.com</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Industrial Zone Air Quality Remediation &amp; Compliance</w:t>
      </w:r>
    </w:p>
    <w:p>
      <w:pPr>
        <w:pStyle w:val="BodyText"/>
      </w:pPr>
      <w:r>
        <w:rPr>
          <w:bCs/>
          <w:b/>
        </w:rPr>
        <w:t xml:space="preserve">Location:</w:t>
      </w:r>
      <w:r>
        <w:t xml:space="preserve"> </w:t>
      </w:r>
      <w:r>
        <w:t xml:space="preserve">Tongzhou District, Beijing, China</w:t>
      </w:r>
    </w:p>
    <w:p>
      <w:pPr>
        <w:pStyle w:val="BodyText"/>
      </w:pPr>
      <w:r>
        <w:rPr>
          <w:bCs/>
          <w:b/>
        </w:rPr>
        <w:t xml:space="preserve">Service Period:</w:t>
      </w:r>
      <w:r>
        <w:t xml:space="preserve"> </w:t>
      </w:r>
      <w:r>
        <w:t xml:space="preserve">September 01, 2023 – October 20, 2023</w:t>
      </w:r>
    </w:p>
    <w:p>
      <w:pPr>
        <w:pStyle w:val="BodyText"/>
      </w:pPr>
      <w:r>
        <w:rPr>
          <w:bCs/>
          <w:b/>
        </w:rPr>
        <w:t xml:space="preserve">Contract Reference:</w:t>
      </w:r>
      <w:r>
        <w:t xml:space="preserve"> </w:t>
      </w:r>
      <w:r>
        <w:t xml:space="preserve">ENV-ENG-2023-CN-045</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(CNY)</w:t>
            </w:r>
          </w:p>
        </w:tc>
        <w:tc>
          <w:tcPr/>
          <w:p>
            <w:pPr>
              <w:pStyle w:val="Compact"/>
              <w:jc w:val="left"/>
            </w:pPr>
            <w:r>
              <w:t xml:space="preserve">Total Amount (CNY)</w:t>
            </w:r>
          </w:p>
        </w:tc>
      </w:tr>
      <w:tr>
        <w:tc>
          <w:tcPr/>
          <w:p>
            <w:pPr>
              <w:pStyle w:val="Compact"/>
              <w:jc w:val="left"/>
            </w:pPr>
            <w:r>
              <w:t xml:space="preserve">1</w:t>
            </w:r>
          </w:p>
        </w:tc>
        <w:tc>
          <w:tcPr/>
          <w:p>
            <w:pPr>
              <w:pStyle w:val="Compact"/>
              <w:jc w:val="left"/>
            </w:pPr>
            <w:r>
              <w:rPr>
                <w:bCs/>
                <w:b/>
              </w:rPr>
              <w:t xml:space="preserve">Environmental Impact Assessment (EIA) Consultation</w:t>
            </w:r>
            <w:r>
              <w:br/>
            </w:r>
            <w:r>
              <w:t xml:space="preserve">Comprehensive analysis of proposed industrial expansion in Beijing. Includes regulatory review against Ministry of Ecology and Environment standards, baseline data collection, and drafting of the initial impact report.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Air Quality Monitoring &amp; Data Analysis</w:t>
            </w:r>
            <w:r>
              <w:br/>
            </w:r>
            <w:r>
              <w:t xml:space="preserve">Deployment of particulate matter (PM2.5/PM10) and NOx sensors across the site. Analysis of data trends to ensure compliance with Beijing's strict air quality regulations. Includes generation of a technical compliance report.</w:t>
            </w:r>
          </w:p>
        </w:tc>
        <w:tc>
          <w:tcPr/>
          <w:p>
            <w:pPr>
              <w:pStyle w:val="Compact"/>
              <w:jc w:val="left"/>
            </w:pPr>
            <w:r>
              <w:t xml:space="preserve">120 hrs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3</w:t>
            </w:r>
          </w:p>
        </w:tc>
        <w:tc>
          <w:tcPr/>
          <w:p>
            <w:pPr>
              <w:pStyle w:val="Compact"/>
              <w:jc w:val="left"/>
            </w:pPr>
            <w:r>
              <w:rPr>
                <w:bCs/>
                <w:b/>
              </w:rPr>
              <w:t xml:space="preserve">Wastewater Treatment System Design</w:t>
            </w:r>
            <w:r>
              <w:br/>
            </w:r>
            <w:r>
              <w:t xml:space="preserve">Engineering design for a new on-site wastewater treatment facility. Includes hydraulic modeling, selection of biological treatment processes, and preparation of detailed blueprints for construction approval in Beijing.</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rPr>
                <w:bCs/>
                <w:b/>
              </w:rPr>
              <w:t xml:space="preserve">Site Remediation Strategy for Soil Contamination</w:t>
            </w:r>
            <w:r>
              <w:br/>
            </w:r>
            <w:r>
              <w:t xml:space="preserve">Assessment of heavy metal contamination in soil samples. Development of a remediation plan utilizing phytoremediation and chemical stabilization techniques suitable for the local Beijing climate and soil conditions.</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5</w:t>
            </w:r>
          </w:p>
        </w:tc>
        <w:tc>
          <w:tcPr/>
          <w:p>
            <w:pPr>
              <w:pStyle w:val="Compact"/>
              <w:jc w:val="left"/>
            </w:pPr>
            <w:r>
              <w:rPr>
                <w:bCs/>
                <w:b/>
              </w:rPr>
              <w:t xml:space="preserve">Regulatory Compliance &amp; Permitting Support</w:t>
            </w:r>
            <w:r>
              <w:br/>
            </w:r>
            <w:r>
              <w:t xml:space="preserve">Assistance in obtaining necessary environmental permits from local Beijing authorities. Includes preparation of documentation, liaison with government agencies, and ensuring adherence to the Environmental Protection Law of the PRC.</w:t>
            </w:r>
          </w:p>
        </w:tc>
        <w:tc>
          <w:tcPr/>
          <w:p>
            <w:pPr>
              <w:pStyle w:val="Compact"/>
              <w:jc w:val="left"/>
            </w:pPr>
            <w:r>
              <w:t xml:space="preserve">40 hrs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6</w:t>
            </w:r>
          </w:p>
        </w:tc>
        <w:tc>
          <w:tcPr/>
          <w:p>
            <w:pPr>
              <w:pStyle w:val="Compact"/>
              <w:jc w:val="left"/>
            </w:pPr>
            <w:r>
              <w:rPr>
                <w:bCs/>
                <w:b/>
              </w:rPr>
              <w:t xml:space="preserve">Environmental Management System (EMS) Implementation</w:t>
            </w:r>
            <w:r>
              <w:br/>
            </w:r>
            <w:r>
              <w:t xml:space="preserve">Consulting services to establish an ISO 14001 compliant EMS for the client's operations in China. Includes staff training workshops and documentation of standard operating procedures.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bl>
    <w:p>
      <w:pPr>
        <w:pStyle w:val="BodyText"/>
      </w:pPr>
      <w:r>
        <w:t xml:space="preserve">Subtotal:</w:t>
      </w:r>
      <w:r>
        <w:t xml:space="preserve"> </w:t>
      </w:r>
      <w:r>
        <w:t xml:space="preserve">415,000.00 CNY</w:t>
      </w:r>
    </w:p>
    <w:p>
      <w:pPr>
        <w:pStyle w:val="BodyText"/>
      </w:pPr>
      <w:r>
        <w:t xml:space="preserve">Value Added Tax (VAT) @ 6%:</w:t>
      </w:r>
      <w:r>
        <w:t xml:space="preserve"> </w:t>
      </w:r>
      <w:r>
        <w:t xml:space="preserve">24,900.00 CNY</w:t>
      </w:r>
    </w:p>
    <w:p>
      <w:pPr>
        <w:pStyle w:val="BodyText"/>
      </w:pPr>
      <w:r>
        <w:t xml:space="preserve">Discount (Early Payment):</w:t>
      </w:r>
      <w:r>
        <w:t xml:space="preserve"> </w:t>
      </w:r>
      <w:r>
        <w:t xml:space="preserve">0.00 CNY</w:t>
      </w:r>
    </w:p>
    <w:p>
      <w:pPr>
        <w:pStyle w:val="BodyText"/>
      </w:pPr>
      <w:r>
        <w:t xml:space="preserve">TOTAL DUE:</w:t>
      </w:r>
      <w:r>
        <w:t xml:space="preserve"> </w:t>
      </w:r>
      <w:r>
        <w:t xml:space="preserve">439,900.00 CNY</w:t>
      </w:r>
    </w:p>
    <w:bookmarkStart w:id="24" w:name="payment-instructions-terms"/>
    <w:p>
      <w:pPr>
        <w:pStyle w:val="Heading4"/>
      </w:pPr>
      <w:r>
        <w:t xml:space="preserve">Payment Instructions &amp; Terms</w:t>
      </w:r>
    </w:p>
    <w:p>
      <w:pPr>
        <w:pStyle w:val="FirstParagraph"/>
      </w:pPr>
      <w:r>
        <w:rPr>
          <w:bCs/>
          <w:b/>
        </w:rPr>
        <w:t xml:space="preserve">Bank Details:</w:t>
      </w:r>
    </w:p>
    <w:p>
      <w:pPr>
        <w:pStyle w:val="BodyText"/>
      </w:pPr>
      <w:r>
        <w:t xml:space="preserve">Bank Name: Bank of China, Beijing Chaoyang Branch</w:t>
      </w:r>
    </w:p>
    <w:p>
      <w:pPr>
        <w:pStyle w:val="BodyText"/>
      </w:pPr>
      <w:r>
        <w:t xml:space="preserve">Account Name: Green Horizon Environmental Solutions Co., Ltd.</w:t>
      </w:r>
    </w:p>
    <w:p>
      <w:pPr>
        <w:pStyle w:val="BodyText"/>
      </w:pPr>
      <w:r>
        <w:t xml:space="preserve">Account Number: 6222 0210 0123 4567 890</w:t>
      </w:r>
    </w:p>
    <w:p>
      <w:pPr>
        <w:pStyle w:val="BodyText"/>
      </w:pPr>
      <w:r>
        <w:t xml:space="preserve">SWIFT Code: BKCHCNBJ</w:t>
      </w:r>
    </w:p>
    <w:p>
      <w:pPr>
        <w:pStyle w:val="BodyText"/>
      </w:pPr>
      <w:r>
        <w:rPr>
          <w:bCs/>
          <w:b/>
        </w:rPr>
        <w:t xml:space="preserve">Terms:</w:t>
      </w:r>
      <w:r>
        <w:t xml:space="preserve"> </w:t>
      </w:r>
      <w:r>
        <w:t xml:space="preserve">Payment is due within 30 days of the invoice date. Please reference Invoice Number INV-BJ-2023-0892 in your payment transfer. Late payments may incur a penalty fee of 0.05% per day as per Chinese commercial regulations.</w:t>
      </w:r>
    </w:p>
    <w:p>
      <w:pPr>
        <w:pStyle w:val="BodyText"/>
      </w:pPr>
      <w:r>
        <w:rPr>
          <w:bCs/>
          <w:b/>
        </w:rPr>
        <w:t xml:space="preserve">Notes:</w:t>
      </w:r>
      <w:r>
        <w:t xml:space="preserve"> </w:t>
      </w:r>
      <w:r>
        <w:t xml:space="preserve">This invoice covers professional services rendered by our team of certified Environmental Engineers. All calculations and methodologies adhere to the national standards of the People's Republic of China. Please contact our finance department if you require a formal VAT special invoice (Fapiao) for tax deduction purposes.</w:t>
      </w:r>
    </w:p>
    <w:bookmarkEnd w:id="24"/>
    <w:p>
      <w:pPr>
        <w:pStyle w:val="BodyText"/>
      </w:pPr>
      <w:r>
        <w:t xml:space="preserve">Thank you for choosing Green Horizon Environmental Solutions for your engineering needs in Beijing.</w:t>
      </w:r>
    </w:p>
    <w:p>
      <w:pPr>
        <w:pStyle w:val="BodyText"/>
      </w:pPr>
      <w:r>
        <w:t xml:space="preserve">This document is a legally binding invoice generated in accordance with the accounting standards of China.</w:t>
      </w:r>
    </w:p>
    <w:p>
      <w:pPr>
        <w:pStyle w:val="BodyText"/>
      </w:pPr>
      <w:r>
        <w:t xml:space="preserve">© 2023 Green Horizon Environmental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 - Beijing, China</dc:title>
  <dc:creator/>
  <dc:language>en</dc:language>
  <cp:keywords/>
  <dcterms:created xsi:type="dcterms:W3CDTF">2026-10-10T03:58:40Z</dcterms:created>
  <dcterms:modified xsi:type="dcterms:W3CDTF">2026-10-10T03:58:40Z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