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olutions-medellín-s.a.s."/>
    <w:p>
      <w:pPr>
        <w:pStyle w:val="Heading1"/>
      </w:pPr>
      <w:r>
        <w:t xml:space="preserve">EcoSolutions Medellín S.A.S.</w:t>
      </w:r>
    </w:p>
    <w:p>
      <w:pPr>
        <w:pStyle w:val="FirstParagraph"/>
      </w:pPr>
      <w:r>
        <w:rPr>
          <w:bCs/>
          <w:b/>
        </w:rPr>
        <w:t xml:space="preserve">Environmental Engineering &amp; Consulting Firm</w:t>
      </w:r>
    </w:p>
    <w:p>
      <w:pPr>
        <w:pStyle w:val="BodyText"/>
      </w:pPr>
      <w:r>
        <w:t xml:space="preserve">Carrera 43A # 2 Sur - 10, Oficina 502</w:t>
      </w:r>
    </w:p>
    <w:p>
      <w:pPr>
        <w:pStyle w:val="BodyText"/>
      </w:pPr>
      <w:r>
        <w:t xml:space="preserve">El Poblado, Medellín, Antioquia, Colombia</w:t>
      </w:r>
    </w:p>
    <w:p>
      <w:pPr>
        <w:pStyle w:val="BodyText"/>
      </w:pPr>
      <w:r>
        <w:t xml:space="preserve">NIT: 900.123.456-7</w:t>
      </w:r>
    </w:p>
    <w:p>
      <w:pPr>
        <w:pStyle w:val="BodyText"/>
      </w:pPr>
      <w:r>
        <w:t xml:space="preserve">Email: billing@ecosolutionsmedellin.com.co</w:t>
      </w:r>
    </w:p>
    <w:p>
      <w:pPr>
        <w:pStyle w:val="BodyText"/>
      </w:pPr>
      <w:r>
        <w:t xml:space="preserve">Phone: +57 (4) 444-5555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Constructora Valle del Aburrá S.A.</w:t>
      </w:r>
    </w:p>
    <w:p>
      <w:pPr>
        <w:pStyle w:val="BodyText"/>
      </w:pPr>
      <w:r>
        <w:t xml:space="preserve">Attn: Procurement Department</w:t>
      </w:r>
    </w:p>
    <w:p>
      <w:pPr>
        <w:pStyle w:val="BodyText"/>
      </w:pPr>
      <w:r>
        <w:t xml:space="preserve">Calle 73 # 48 - 12, Torre Empresarial</w:t>
      </w:r>
    </w:p>
    <w:p>
      <w:pPr>
        <w:pStyle w:val="BodyText"/>
      </w:pPr>
      <w:r>
        <w:t xml:space="preserve">Medellín, Antioquia, Colombia</w:t>
      </w:r>
    </w:p>
    <w:p>
      <w:pPr>
        <w:pStyle w:val="BodyText"/>
      </w:pPr>
      <w:r>
        <w:t xml:space="preserve">NIT: 800.987.654-3</w:t>
      </w:r>
    </w:p>
    <w:bookmarkEnd w:id="22"/>
    <w:bookmarkStart w:id="23" w:name="project-location"/>
    <w:p>
      <w:pPr>
        <w:pStyle w:val="Heading3"/>
      </w:pPr>
      <w:r>
        <w:t xml:space="preserve">Project Location:</w:t>
      </w:r>
    </w:p>
    <w:p>
      <w:pPr>
        <w:pStyle w:val="FirstParagraph"/>
      </w:pPr>
      <w:r>
        <w:rPr>
          <w:bCs/>
          <w:b/>
        </w:rPr>
        <w:t xml:space="preserve">Residential Complex "Los Llanos"</w:t>
      </w:r>
    </w:p>
    <w:p>
      <w:pPr>
        <w:pStyle w:val="BodyText"/>
      </w:pPr>
      <w:r>
        <w:t xml:space="preserve">Vereda El Retiro</w:t>
      </w:r>
    </w:p>
    <w:p>
      <w:pPr>
        <w:pStyle w:val="BodyText"/>
      </w:pPr>
      <w:r>
        <w:t xml:space="preserve">Envigado, Antioquia (Medellín Metropolitan Area)</w:t>
      </w:r>
    </w:p>
    <w:p>
      <w:pPr>
        <w:pStyle w:val="BodyText"/>
      </w:pPr>
      <w:r>
        <w:t xml:space="preserve">Colombia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Comprehensive analysis of potential environmental impacts for the proposed residential development in Envigado. This service includes baseline data collection, impact prediction modeling, and mitigation strategy formulation in accordance with Resolution 0316 of 2019 issued by the Ministry of Environment and Sustainable Development of Colombia.</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Water Quality Monitoring &amp; Analysis:</w:t>
            </w:r>
            <w:r>
              <w:br/>
            </w:r>
            <w:r>
              <w:t xml:space="preserve">Field sampling and laboratory analysis of surface water and groundwater sources near the construction site. Testing parameters include pH, dissolved oxygen, heavy metals, and biological oxygen demand (BOD) to ensure compliance with Decree 1076 of 2015. Includes detailed reporting for the Corporación Autónoma Regional del Valle del Aburrá (CVC).</w:t>
            </w:r>
          </w:p>
        </w:tc>
        <w:tc>
          <w:tcPr/>
          <w:p>
            <w:pPr>
              <w:pStyle w:val="Compact"/>
              <w:jc w:val="left"/>
            </w:pPr>
            <w:r>
              <w:t xml:space="preserve">4</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3</w:t>
            </w:r>
          </w:p>
        </w:tc>
        <w:tc>
          <w:tcPr/>
          <w:p>
            <w:pPr>
              <w:pStyle w:val="Compact"/>
              <w:jc w:val="left"/>
            </w:pPr>
            <w:r>
              <w:rPr>
                <w:bCs/>
                <w:b/>
              </w:rPr>
              <w:t xml:space="preserve">Solid Waste Management Plan:</w:t>
            </w:r>
            <w:r>
              <w:br/>
            </w:r>
            <w:r>
              <w:t xml:space="preserve">Development of a tailored solid waste management plan for the construction phase and future operation of the complex. This includes segregation protocols, recycling initiatives, and hazardous waste disposal strategies aligned with local ordinances of Medellín and national regulations.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Air Quality &amp; Noise Pollution Study:</w:t>
            </w:r>
            <w:r>
              <w:br/>
            </w:r>
            <w:r>
              <w:t xml:space="preserve">Assessment of ambient air quality and noise levels during construction activities. Implementation of monitoring stations to track particulate matter (PM2.5, PM10) and decibel levels, ensuring adherence to standards set by the Secretaría de Ambiente de Medellín.</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Biodiversity Conservation Strategy:</w:t>
            </w:r>
            <w:r>
              <w:br/>
            </w:r>
            <w:r>
              <w:t xml:space="preserve">Evaluation of local flora and fauna to identify protected species and critical habitats. Proposal of compensatory measures and reforestation plans using native species of the Andean region to offset habitat loss, ensuring compliance with Law 99 of 1993.</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rPr>
                <w:bCs/>
                <w:b/>
              </w:rPr>
              <w:t xml:space="preserve">Regulatory Compliance Reporting:</w:t>
            </w:r>
            <w:r>
              <w:br/>
            </w:r>
            <w:r>
              <w:t xml:space="preserve">Preparation and submission of all necessary environmental permits and reports to relevant authorities in Medellín and Antioquia. Includes coordination with CVC and local environmental agencies to secure approvals for project advancement.</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bl>
    <w:p>
      <w:pPr>
        <w:pStyle w:val="BodyText"/>
      </w:pPr>
      <w:r>
        <w:t xml:space="preserve">Subtotal:</w:t>
      </w:r>
      <w:r>
        <w:t xml:space="preserve"> </w:t>
      </w:r>
      <w:r>
        <w:t xml:space="preserve">COP 44,000,000</w:t>
      </w:r>
    </w:p>
    <w:p>
      <w:pPr>
        <w:pStyle w:val="BodyText"/>
      </w:pPr>
      <w:r>
        <w:t xml:space="preserve">VAT (19%):</w:t>
      </w:r>
      <w:r>
        <w:t xml:space="preserve"> </w:t>
      </w:r>
      <w:r>
        <w:t xml:space="preserve">COP 8,360,000</w:t>
      </w:r>
    </w:p>
    <w:p>
      <w:pPr>
        <w:pStyle w:val="BodyText"/>
      </w:pPr>
      <w:r>
        <w:t xml:space="preserve">Total Amount Due:</w:t>
      </w:r>
      <w:r>
        <w:t xml:space="preserve"> </w:t>
      </w:r>
      <w:r>
        <w:t xml:space="preserve">COP 52,360,000</w:t>
      </w:r>
    </w:p>
    <w:bookmarkStart w:id="24" w:name="important-notes-payment-instructions"/>
    <w:p>
      <w:pPr>
        <w:pStyle w:val="Heading4"/>
      </w:pPr>
      <w:r>
        <w:t xml:space="preserve">Important Notes &amp; Payment Instructions:</w:t>
      </w:r>
    </w:p>
    <w:p>
      <w:pPr>
        <w:pStyle w:val="FirstParagraph"/>
      </w:pPr>
      <w:r>
        <w:t xml:space="preserve">This invoice is issued in accordance with the Colombian tax regulations. All services provided by our team of certified Environmental Engineers are designed to ensure full compliance with national and local environmental laws in Medellín and the Antioquia region.</w:t>
      </w:r>
    </w:p>
    <w:p>
      <w:pPr>
        <w:pStyle w:val="BodyText"/>
      </w:pPr>
      <w:r>
        <w:rPr>
          <w:bCs/>
          <w:b/>
        </w:rPr>
        <w:t xml:space="preserve">Payment Method:</w:t>
      </w:r>
      <w:r>
        <w:t xml:space="preserve"> </w:t>
      </w:r>
      <w:r>
        <w:t xml:space="preserve">Please make payments via bank transfer to the following account:</w:t>
      </w:r>
      <w:r>
        <w:br/>
      </w:r>
      <w:r>
        <w:t xml:space="preserve">Bank: Bancolombia</w:t>
      </w:r>
      <w:r>
        <w:br/>
      </w:r>
      <w:r>
        <w:t xml:space="preserve">Account Type: Checking</w:t>
      </w:r>
      <w:r>
        <w:br/>
      </w:r>
      <w:r>
        <w:t xml:space="preserve">Account Number: 123-456789-00</w:t>
      </w:r>
      <w:r>
        <w:br/>
      </w:r>
      <w:r>
        <w:t xml:space="preserve">Account Holder: EcoSolutions Medellín S.A.S.</w:t>
      </w:r>
      <w:r>
        <w:br/>
      </w:r>
      <w:r>
        <w:t xml:space="preserve">NIT: 900.123.456-7</w:t>
      </w:r>
    </w:p>
    <w:p>
      <w:pPr>
        <w:pStyle w:val="BodyText"/>
      </w:pPr>
      <w:r>
        <w:t xml:space="preserve">Late payments may incur a penalty of 1.5% per month as per Colombian commercial law. Please include the invoice number (INV-2023-0892) as a reference when making your payment. For any questions regarding this invoice or the environmental services rendered, please contact our billing department at billing@ecosolutionsmedellin.com.co.</w:t>
      </w:r>
    </w:p>
    <w:bookmarkEnd w:id="24"/>
    <w:p>
      <w:pPr>
        <w:pStyle w:val="BodyText"/>
      </w:pPr>
      <w:r>
        <w:t xml:space="preserve">Authorized Signature</w:t>
      </w:r>
    </w:p>
    <w:p>
      <w:pPr>
        <w:pStyle w:val="BodyText"/>
      </w:pPr>
      <w:r>
        <w:rPr>
          <w:bCs/>
          <w:b/>
        </w:rPr>
        <w:t xml:space="preserve">Dr. Carlos Mendoza</w:t>
      </w:r>
    </w:p>
    <w:p>
      <w:pPr>
        <w:pStyle w:val="BodyText"/>
      </w:pPr>
      <w:r>
        <w:t xml:space="preserve">Lead Environmental Engineer</w:t>
      </w:r>
    </w:p>
    <w:p>
      <w:pPr>
        <w:pStyle w:val="BodyText"/>
      </w:pPr>
      <w:r>
        <w:t xml:space="preserve">EcoSolutions Medellín S.A.S.</w:t>
      </w:r>
    </w:p>
    <w:p>
      <w:pPr>
        <w:pStyle w:val="BodyText"/>
      </w:pPr>
      <w:r>
        <w:t xml:space="preserve">Received By</w:t>
      </w:r>
    </w:p>
    <w:p>
      <w:pPr>
        <w:pStyle w:val="BodyText"/>
      </w:pPr>
      <w:r>
        <w:rPr>
          <w:bCs/>
          <w:b/>
        </w:rPr>
        <w:t xml:space="preserve">Constructora Valle del Aburrá S.A.</w:t>
      </w:r>
    </w:p>
    <w:p>
      <w:pPr>
        <w:pStyle w:val="BodyText"/>
      </w:pPr>
      <w:r>
        <w:t xml:space="preserve">Date: _______________</w:t>
      </w:r>
    </w:p>
    <w:p>
      <w:pPr>
        <w:pStyle w:val="BodyText"/>
      </w:pPr>
      <w:r>
        <w:t xml:space="preserve">EcoSolutions Medellín S.A.S. | Carrera 43A # 2 Sur - 10, Medellín, Colombia | NIT: 900.123.456-7</w:t>
      </w:r>
      <w:r>
        <w:br/>
      </w:r>
      <w:r>
        <w:t xml:space="preserve">This document is a valid electronic invoice under Colombian law. Thank you for choosing our environmental engineering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2026-10-10T05:12:19Z</dcterms:created>
  <dcterms:modified xsi:type="dcterms:W3CDTF">2026-10-10T05:12:19Z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