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p>
    <w:bookmarkStart w:id="20" w:name="eco-solutions-kinshasa"/>
    <w:p>
      <w:pPr>
        <w:pStyle w:val="Heading1"/>
      </w:pPr>
      <w:r>
        <w:t xml:space="preserve">ECO-SOLUTIONS KINSHASA</w:t>
      </w:r>
    </w:p>
    <w:p>
      <w:pPr>
        <w:pStyle w:val="FirstParagraph"/>
      </w:pPr>
      <w:r>
        <w:rPr>
          <w:bCs/>
          <w:b/>
        </w:rPr>
        <w:t xml:space="preserve">Lead Environmental Engineer:</w:t>
      </w:r>
      <w:r>
        <w:t xml:space="preserve"> </w:t>
      </w:r>
      <w:r>
        <w:t xml:space="preserve">Jean-Pierre Mbemba, M.Sc.</w:t>
      </w:r>
    </w:p>
    <w:p>
      <w:pPr>
        <w:pStyle w:val="BodyText"/>
      </w:pPr>
      <w:r>
        <w:t xml:space="preserve">123 Avenue de la Paix, Gombe</w:t>
      </w:r>
    </w:p>
    <w:p>
      <w:pPr>
        <w:pStyle w:val="BodyText"/>
      </w:pPr>
      <w:r>
        <w:t xml:space="preserve">Kinshasa, Democratic Republic of the Congo</w:t>
      </w:r>
    </w:p>
    <w:p>
      <w:pPr>
        <w:pStyle w:val="BodyText"/>
      </w:pPr>
      <w:r>
        <w:t xml:space="preserve">Tel: +243 81 000 0000 | Email: billing@ecosolutions-cd.com</w:t>
      </w:r>
    </w:p>
    <w:p>
      <w:pPr>
        <w:pStyle w:val="BodyText"/>
      </w:pPr>
      <w:r>
        <w:t xml:space="preserve">RC: KIN-2023-ENV-8892 | NIF: 00123456789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Kinshasa River Remediation Phase II</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Kinshasa Municipal Infrastructure Authority</w:t>
      </w:r>
    </w:p>
    <w:p>
      <w:pPr>
        <w:pStyle w:val="BodyText"/>
      </w:pPr>
      <w:r>
        <w:rPr>
          <w:bCs/>
          <w:b/>
        </w:rPr>
        <w:t xml:space="preserve">Attn:</w:t>
      </w:r>
      <w:r>
        <w:t xml:space="preserve"> </w:t>
      </w:r>
      <w:r>
        <w:t xml:space="preserve">Department of Urban Planning &amp; Environmental Compliance</w:t>
      </w:r>
    </w:p>
    <w:p>
      <w:pPr>
        <w:pStyle w:val="BodyText"/>
      </w:pPr>
      <w:r>
        <w:rPr>
          <w:bCs/>
          <w:b/>
        </w:rPr>
        <w:t xml:space="preserve">Address:</w:t>
      </w:r>
      <w:r>
        <w:t xml:space="preserve"> </w:t>
      </w:r>
      <w:r>
        <w:t xml:space="preserve">Boulevard du 30 Juin, Commune de la Gombe</w:t>
      </w:r>
    </w:p>
    <w:p>
      <w:pPr>
        <w:pStyle w:val="BodyText"/>
      </w:pPr>
      <w:r>
        <w:rPr>
          <w:bCs/>
          <w:b/>
        </w:rPr>
        <w:t xml:space="preserve">City:</w:t>
      </w:r>
      <w:r>
        <w:t xml:space="preserve"> </w:t>
      </w:r>
      <w:r>
        <w:t xml:space="preserve">Kinshasa, DR Congo</w:t>
      </w:r>
    </w:p>
    <w:p>
      <w:pPr>
        <w:pStyle w:val="BodyText"/>
      </w:pPr>
      <w:r>
        <w:rPr>
          <w:bCs/>
          <w:b/>
        </w:rPr>
        <w:t xml:space="preserve">Contact:</w:t>
      </w:r>
      <w:r>
        <w:t xml:space="preserve"> </w:t>
      </w:r>
      <w:r>
        <w:t xml:space="preserve">procurement@kinshasa-muni.cd</w:t>
      </w:r>
    </w:p>
    <w:bookmarkEnd w:id="22"/>
    <w:bookmarkStart w:id="23" w:name="X3fb4e39421a49ce2a34d7e242bf9dc4acd5bf7e"/>
    <w:p>
      <w:pPr>
        <w:pStyle w:val="Heading3"/>
      </w:pPr>
      <w:r>
        <w:t xml:space="preserve">Scope of Work: Environmental Engineering Consultancy</w:t>
      </w:r>
    </w:p>
    <w:p>
      <w:pPr>
        <w:pStyle w:val="FirstParagraph"/>
      </w:pPr>
      <w:r>
        <w:t xml:space="preserve">This invoice covers professional services rendered by a certified Environmental Engineer regarding the assessment, mitigation, and regulatory compliance for industrial zones in Kinshasa. The work aligns with the national environmental code of the Democratic Republic of the Congo and international sustainability standards.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Units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Site Assessment &amp; Soil Analysis:</w:t>
            </w:r>
            <w:r>
              <w:t xml:space="preserve"> </w:t>
            </w:r>
            <w:r>
              <w:t xml:space="preserve">Comprehensive on-site environmental audit of the industrial sector in Matonge. Included sampling of soil and groundwater to detect heavy metal contamination typical of urban runoff in Kinshasa.</w:t>
            </w:r>
          </w:p>
        </w:tc>
        <w:tc>
          <w:tcPr/>
          <w:p>
            <w:pPr>
              <w:pStyle w:val="Compact"/>
              <w:jc w:val="left"/>
            </w:pPr>
            <w:r>
              <w:t xml:space="preserve">40</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2</w:t>
            </w:r>
          </w:p>
        </w:tc>
        <w:tc>
          <w:tcPr/>
          <w:p>
            <w:pPr>
              <w:pStyle w:val="Compact"/>
              <w:jc w:val="left"/>
            </w:pPr>
            <w:r>
              <w:rPr>
                <w:bCs/>
                <w:b/>
              </w:rPr>
              <w:t xml:space="preserve">Air Quality Monitoring:</w:t>
            </w:r>
            <w:r>
              <w:t xml:space="preserve"> </w:t>
            </w:r>
            <w:r>
              <w:t xml:space="preserve">Deployment of particulate matter sensors and analysis of emissions from local manufacturing plants. Data correlation with WHO standards and DRC national air quality guidelines.</w:t>
            </w:r>
          </w:p>
        </w:tc>
        <w:tc>
          <w:tcPr/>
          <w:p>
            <w:pPr>
              <w:pStyle w:val="Compact"/>
              <w:jc w:val="left"/>
            </w:pPr>
            <w:r>
              <w:t xml:space="preserve">25</w:t>
            </w:r>
          </w:p>
        </w:tc>
        <w:tc>
          <w:tcPr/>
          <w:p>
            <w:pPr>
              <w:pStyle w:val="Compact"/>
              <w:jc w:val="left"/>
            </w:pPr>
            <w:r>
              <w:t xml:space="preserve">150.00</w:t>
            </w:r>
          </w:p>
        </w:tc>
        <w:tc>
          <w:tcPr/>
          <w:p>
            <w:pPr>
              <w:pStyle w:val="Compact"/>
              <w:jc w:val="left"/>
            </w:pPr>
            <w:r>
              <w:t xml:space="preserve">3,750.00</w:t>
            </w:r>
          </w:p>
        </w:tc>
      </w:tr>
      <w:tr>
        <w:tc>
          <w:tcPr/>
          <w:p>
            <w:pPr>
              <w:pStyle w:val="Compact"/>
              <w:jc w:val="left"/>
            </w:pPr>
            <w:r>
              <w:t xml:space="preserve">3</w:t>
            </w:r>
          </w:p>
        </w:tc>
        <w:tc>
          <w:tcPr/>
          <w:p>
            <w:pPr>
              <w:pStyle w:val="Compact"/>
              <w:jc w:val="left"/>
            </w:pPr>
            <w:r>
              <w:rPr>
                <w:bCs/>
                <w:b/>
              </w:rPr>
              <w:t xml:space="preserve">Waste Management Strategy:</w:t>
            </w:r>
            <w:r>
              <w:t xml:space="preserve"> </w:t>
            </w:r>
            <w:r>
              <w:t xml:space="preserve">Development of a solid waste management plan tailored for high-density urban areas in Kinshasa. Includes hazardous waste disposal protocols and recycling infrastructure recommendations.</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4</w:t>
            </w:r>
          </w:p>
        </w:tc>
        <w:tc>
          <w:tcPr/>
          <w:p>
            <w:pPr>
              <w:pStyle w:val="Compact"/>
              <w:jc w:val="left"/>
            </w:pPr>
            <w:r>
              <w:rPr>
                <w:bCs/>
                <w:b/>
              </w:rPr>
              <w:t xml:space="preserve">Regulatory Compliance Report:</w:t>
            </w:r>
            <w:r>
              <w:t xml:space="preserve"> </w:t>
            </w:r>
            <w:r>
              <w:t xml:space="preserve">Drafting of the Environmental Impact Assessment (EIA) required by the Ministry of Environment. Ensuring all documentation meets the legal requirements for operating within the DR Congo jurisdiction.</w:t>
            </w:r>
          </w:p>
        </w:tc>
        <w:tc>
          <w:tcPr/>
          <w:p>
            <w:pPr>
              <w:pStyle w:val="Compact"/>
              <w:jc w:val="left"/>
            </w:pPr>
            <w:r>
              <w:t xml:space="preserve">30</w:t>
            </w:r>
          </w:p>
        </w:tc>
        <w:tc>
          <w:tcPr/>
          <w:p>
            <w:pPr>
              <w:pStyle w:val="Compact"/>
              <w:jc w:val="left"/>
            </w:pPr>
            <w:r>
              <w:t xml:space="preserve">150.00</w:t>
            </w:r>
          </w:p>
        </w:tc>
        <w:tc>
          <w:tcPr/>
          <w:p>
            <w:pPr>
              <w:pStyle w:val="Compact"/>
              <w:jc w:val="left"/>
            </w:pPr>
            <w:r>
              <w:t xml:space="preserve">4,500.00</w:t>
            </w:r>
          </w:p>
        </w:tc>
      </w:tr>
      <w:tr>
        <w:tc>
          <w:tcPr/>
          <w:p>
            <w:pPr>
              <w:pStyle w:val="Compact"/>
              <w:jc w:val="left"/>
            </w:pPr>
            <w:r>
              <w:t xml:space="preserve">5</w:t>
            </w:r>
          </w:p>
        </w:tc>
        <w:tc>
          <w:tcPr/>
          <w:p>
            <w:pPr>
              <w:pStyle w:val="Compact"/>
              <w:jc w:val="left"/>
            </w:pPr>
            <w:r>
              <w:rPr>
                <w:bCs/>
                <w:b/>
              </w:rPr>
              <w:t xml:space="preserve">Stakeholder Consultation:</w:t>
            </w:r>
            <w:r>
              <w:t xml:space="preserve"> </w:t>
            </w:r>
            <w:r>
              <w:t xml:space="preserve">Facilitating community meetings regarding environmental risks and mitigation strategies. Translating technical engineering data into actionable insights for local residents and city officials.</w:t>
            </w:r>
          </w:p>
        </w:tc>
        <w:tc>
          <w:tcPr/>
          <w:p>
            <w:pPr>
              <w:pStyle w:val="Compact"/>
              <w:jc w:val="left"/>
            </w:pPr>
            <w:r>
              <w:t xml:space="preserve">10</w:t>
            </w:r>
          </w:p>
        </w:tc>
        <w:tc>
          <w:tcPr/>
          <w:p>
            <w:pPr>
              <w:pStyle w:val="Compact"/>
              <w:jc w:val="left"/>
            </w:pPr>
            <w:r>
              <w:t xml:space="preserve">120.00</w:t>
            </w:r>
          </w:p>
        </w:tc>
        <w:tc>
          <w:tcPr/>
          <w:p>
            <w:pPr>
              <w:pStyle w:val="Compact"/>
              <w:jc w:val="left"/>
            </w:pPr>
            <w:r>
              <w:t xml:space="preserve">1,200.00</w:t>
            </w:r>
          </w:p>
        </w:tc>
      </w:tr>
    </w:tbl>
    <w:bookmarkEnd w:id="23"/>
    <w:p>
      <w:pPr>
        <w:pStyle w:val="BodyText"/>
      </w:pPr>
      <w:r>
        <w:t xml:space="preserve">Subtotal:</w:t>
      </w:r>
      <w:r>
        <w:t xml:space="preserve"> </w:t>
      </w:r>
      <w:r>
        <w:t xml:space="preserve">$17,950.00</w:t>
      </w:r>
    </w:p>
    <w:p>
      <w:pPr>
        <w:pStyle w:val="BodyText"/>
      </w:pPr>
      <w:r>
        <w:t xml:space="preserve">Tax (TVA 16%):</w:t>
      </w:r>
      <w:r>
        <w:t xml:space="preserve"> </w:t>
      </w:r>
      <w:r>
        <w:t xml:space="preserve">$2,872.00</w:t>
      </w:r>
    </w:p>
    <w:p>
      <w:pPr>
        <w:pStyle w:val="BodyText"/>
      </w:pPr>
      <w:r>
        <w:t xml:space="preserve">Administrative Fee:</w:t>
      </w:r>
      <w:r>
        <w:t xml:space="preserve"> </w:t>
      </w:r>
      <w:r>
        <w:t xml:space="preserve">$150.00</w:t>
      </w:r>
    </w:p>
    <w:p>
      <w:pPr>
        <w:pStyle w:val="BodyText"/>
      </w:pPr>
      <w:r>
        <w:t xml:space="preserve">TOTAL DUE:</w:t>
      </w:r>
      <w:r>
        <w:t xml:space="preserve"> </w:t>
      </w:r>
      <w:r>
        <w:t xml:space="preserve">$20,972.00</w:t>
      </w:r>
    </w:p>
    <w:bookmarkStart w:id="24" w:name="payment-terms-conditions"/>
    <w:p>
      <w:pPr>
        <w:pStyle w:val="Heading4"/>
      </w:pPr>
      <w:r>
        <w:t xml:space="preserve">Payment Terms &amp; Conditions</w:t>
      </w:r>
    </w:p>
    <w:p>
      <w:pPr>
        <w:pStyle w:val="FirstParagraph"/>
      </w:pPr>
      <w:r>
        <w:t xml:space="preserve">1. Payment is due within 30 days of the invoice date. Late payments will incur a penalty of 2% per month.</w:t>
      </w:r>
      <w:r>
        <w:br/>
      </w:r>
      <w:r>
        <w:t xml:space="preserve">2. Please make payments via bank transfer to the account details below:</w:t>
      </w:r>
      <w:r>
        <w:br/>
      </w:r>
      <w:r>
        <w:rPr>
          <w:bCs/>
          <w:b/>
        </w:rPr>
        <w:t xml:space="preserve">Bank:</w:t>
      </w:r>
      <w:r>
        <w:t xml:space="preserve"> </w:t>
      </w:r>
      <w:r>
        <w:t xml:space="preserve">Ecobank DR Congo</w:t>
      </w:r>
      <w:r>
        <w:br/>
      </w:r>
      <w:r>
        <w:rPr>
          <w:bCs/>
          <w:b/>
        </w:rPr>
        <w:t xml:space="preserve">Account Name:</w:t>
      </w:r>
      <w:r>
        <w:t xml:space="preserve"> </w:t>
      </w:r>
      <w:r>
        <w:t xml:space="preserve">Eco-Solutions Kinshasa SARL</w:t>
      </w:r>
      <w:r>
        <w:br/>
      </w:r>
      <w:r>
        <w:rPr>
          <w:bCs/>
          <w:b/>
        </w:rPr>
        <w:t xml:space="preserve">Account Number:</w:t>
      </w:r>
      <w:r>
        <w:t xml:space="preserve"> </w:t>
      </w:r>
      <w:r>
        <w:t xml:space="preserve">001-2345678-90</w:t>
      </w:r>
      <w:r>
        <w:br/>
      </w:r>
      <w:r>
        <w:rPr>
          <w:bCs/>
          <w:b/>
        </w:rPr>
        <w:t xml:space="preserve">SWIFT/BIC:</w:t>
      </w:r>
      <w:r>
        <w:t xml:space="preserve"> </w:t>
      </w:r>
      <w:r>
        <w:t xml:space="preserve">ECOBCDKI</w:t>
      </w:r>
      <w:r>
        <w:br/>
      </w:r>
      <w:r>
        <w:t xml:space="preserve">3. All services were performed in accordance with the professional standards of an Environmental Engineer operating in Kinshasa.</w:t>
      </w:r>
      <w:r>
        <w:br/>
      </w:r>
      <w:r>
        <w:t xml:space="preserve">4. This invoice is valid for the specific project scope defined in Contract #ENV-KIN-2023-09.</w:t>
      </w:r>
    </w:p>
    <w:bookmarkEnd w:id="24"/>
    <w:bookmarkStart w:id="25" w:name="technical-notes-on-services-rendered"/>
    <w:p>
      <w:pPr>
        <w:pStyle w:val="Heading4"/>
      </w:pPr>
      <w:r>
        <w:t xml:space="preserve">Technical Notes on Services Rendered</w:t>
      </w:r>
    </w:p>
    <w:p>
      <w:pPr>
        <w:pStyle w:val="FirstParagraph"/>
      </w:pPr>
      <w:r>
        <w:t xml:space="preserve">The Environmental Engineer has verified that the remediation strategies proposed are viable within the specific climatic and geological conditions of the Kinshasa basin. Special attention was paid to the protection of the Congo River ecosystem, ensuring that runoff mitigation techniques prevent further degradation of water quality. The data collected during this phase will serve as the baseline for future monitoring efforts mandated by the local authorities in the Democratic Republic of the Congo.</w:t>
      </w:r>
    </w:p>
    <w:bookmarkEnd w:id="25"/>
    <w:p>
      <w:pPr>
        <w:pStyle w:val="BodyText"/>
      </w:pPr>
      <w:r>
        <w:rPr>
          <w:bCs/>
          <w:b/>
        </w:rPr>
        <w:t xml:space="preserve">Authorized Signature</w:t>
      </w:r>
    </w:p>
    <w:p>
      <w:pPr>
        <w:pStyle w:val="BodyText"/>
      </w:pPr>
      <w:r>
        <w:t xml:space="preserve">Jean-Pierre Mbemba</w:t>
      </w:r>
    </w:p>
    <w:p>
      <w:pPr>
        <w:pStyle w:val="BodyText"/>
      </w:pPr>
      <w:r>
        <w:t xml:space="preserve">Lead Environmental Engineer</w:t>
      </w:r>
    </w:p>
    <w:p>
      <w:pPr>
        <w:pStyle w:val="BodyText"/>
      </w:pPr>
      <w:r>
        <w:rPr>
          <w:bCs/>
          <w:b/>
        </w:rPr>
        <w:t xml:space="preserve">Received By (Client)</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Environmental Engineering Services</dc:title>
  <dc:creator/>
  <dc:language>en</dc:language>
  <cp:keywords/>
  <dcterms:created xsi:type="dcterms:W3CDTF">2026-10-10T04:01:21Z</dcterms:created>
  <dcterms:modified xsi:type="dcterms:W3CDTF">2026-10-10T04:01:21Z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