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r>
        <w:t xml:space="preserve"> </w:t>
      </w:r>
      <w:r>
        <w:t xml:space="preserve">-</w:t>
      </w:r>
      <w:r>
        <w:t xml:space="preserve"> </w:t>
      </w:r>
      <w:r>
        <w:t xml:space="preserve">Alexandria,</w:t>
      </w:r>
      <w:r>
        <w:t xml:space="preserve"> </w:t>
      </w:r>
      <w:r>
        <w:t xml:space="preserve">Egypt</w:t>
      </w:r>
    </w:p>
    <w:bookmarkStart w:id="20" w:name="nile-delta-environmental-solutions"/>
    <w:p>
      <w:pPr>
        <w:pStyle w:val="Heading1"/>
      </w:pPr>
      <w:r>
        <w:t xml:space="preserve">Nile Delta Environmental Solutions</w:t>
      </w:r>
    </w:p>
    <w:p>
      <w:pPr>
        <w:pStyle w:val="FirstParagraph"/>
      </w:pPr>
      <w:r>
        <w:rPr>
          <w:bCs/>
          <w:b/>
        </w:rPr>
        <w:t xml:space="preserve">Specialized Environmental Engineering Firm</w:t>
      </w:r>
    </w:p>
    <w:p>
      <w:pPr>
        <w:pStyle w:val="BodyText"/>
      </w:pPr>
      <w:r>
        <w:t xml:space="preserve">123 Corniche El-Nil Street, Smouha District</w:t>
      </w:r>
    </w:p>
    <w:p>
      <w:pPr>
        <w:pStyle w:val="BodyText"/>
      </w:pPr>
      <w:r>
        <w:t xml:space="preserve">Alexandria, Egypt 21500</w:t>
      </w:r>
    </w:p>
    <w:p>
      <w:pPr>
        <w:pStyle w:val="BodyText"/>
      </w:pPr>
      <w:r>
        <w:t xml:space="preserve">Tax ID: 123-456-789000</w:t>
      </w:r>
    </w:p>
    <w:p>
      <w:pPr>
        <w:pStyle w:val="BodyText"/>
      </w:pPr>
      <w:r>
        <w:t xml:space="preserve">Phone: +20 3 425 1234</w:t>
      </w:r>
    </w:p>
    <w:p>
      <w:pPr>
        <w:pStyle w:val="BodyText"/>
      </w:pPr>
      <w:r>
        <w:t xml:space="preserve">Email: billing@niledelta-env.com</w:t>
      </w:r>
    </w:p>
    <w:bookmarkEnd w:id="20"/>
    <w:bookmarkStart w:id="21" w:name="invoice"/>
    <w:p>
      <w:pPr>
        <w:pStyle w:val="Heading2"/>
      </w:pPr>
      <w:r>
        <w:t xml:space="preserve">INVOICE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INV-2023-089</w:t>
            </w:r>
          </w:p>
        </w:tc>
      </w:tr>
      <w:tr>
        <w:tc>
          <w:tcPr/>
          <w:p>
            <w:pPr>
              <w:pStyle w:val="Compact"/>
              <w:jc w:val="left"/>
            </w:pPr>
            <w:r>
              <w:t xml:space="preserve">Date of Issue:</w:t>
            </w:r>
          </w:p>
        </w:tc>
        <w:tc>
          <w:tcPr/>
          <w:p>
            <w:pPr>
              <w:pStyle w:val="Compact"/>
              <w:jc w:val="left"/>
            </w:pPr>
            <w:r>
              <w:t xml:space="preserve">October 15, 2023</w:t>
            </w:r>
          </w:p>
        </w:tc>
      </w:tr>
      <w:tr>
        <w:tc>
          <w:tcPr/>
          <w:p>
            <w:pPr>
              <w:pStyle w:val="Compact"/>
              <w:jc w:val="left"/>
            </w:pPr>
            <w:r>
              <w:t xml:space="preserve">Due Date:</w:t>
            </w:r>
          </w:p>
        </w:tc>
        <w:tc>
          <w:tcPr/>
          <w:p>
            <w:pPr>
              <w:pStyle w:val="Compact"/>
              <w:jc w:val="left"/>
            </w:pPr>
            <w:r>
              <w:t xml:space="preserve">November 15, 2023</w:t>
            </w:r>
          </w:p>
        </w:tc>
      </w:tr>
      <w:tr>
        <w:tc>
          <w:tcPr/>
          <w:p>
            <w:pPr>
              <w:pStyle w:val="Compact"/>
              <w:jc w:val="left"/>
            </w:pPr>
            <w:r>
              <w:t xml:space="preserve">Project Reference:</w:t>
            </w:r>
          </w:p>
        </w:tc>
        <w:tc>
          <w:tcPr/>
          <w:p>
            <w:pPr>
              <w:pStyle w:val="Compact"/>
              <w:jc w:val="left"/>
            </w:pPr>
            <w:r>
              <w:t xml:space="preserve">ALX-PORT-ENV-2023</w:t>
            </w:r>
          </w:p>
        </w:tc>
      </w:tr>
    </w:tbl>
    <w:bookmarkEnd w:id="21"/>
    <w:bookmarkStart w:id="22" w:name="bill-to"/>
    <w:p>
      <w:pPr>
        <w:pStyle w:val="Heading3"/>
      </w:pPr>
      <w:r>
        <w:t xml:space="preserve">Bill To:</w:t>
      </w:r>
    </w:p>
    <w:p>
      <w:pPr>
        <w:pStyle w:val="FirstParagraph"/>
      </w:pPr>
      <w:r>
        <w:rPr>
          <w:bCs/>
          <w:b/>
        </w:rPr>
        <w:t xml:space="preserve">Alexandria Port Authority Development Corp.</w:t>
      </w:r>
    </w:p>
    <w:p>
      <w:pPr>
        <w:pStyle w:val="BodyText"/>
      </w:pPr>
      <w:r>
        <w:t xml:space="preserve">Attn: Procurement Department</w:t>
      </w:r>
    </w:p>
    <w:p>
      <w:pPr>
        <w:pStyle w:val="BodyText"/>
      </w:pPr>
      <w:r>
        <w:t xml:space="preserve">Port Said Street, Eastern Harbor</w:t>
      </w:r>
    </w:p>
    <w:p>
      <w:pPr>
        <w:pStyle w:val="BodyText"/>
      </w:pPr>
      <w:r>
        <w:t xml:space="preserve">Alexandria, Egypt</w:t>
      </w:r>
    </w:p>
    <w:p>
      <w:pPr>
        <w:pStyle w:val="BodyText"/>
      </w:pPr>
      <w:r>
        <w:t xml:space="preserve">Tax ID: 987-654-321000</w:t>
      </w:r>
    </w:p>
    <w:bookmarkEnd w:id="22"/>
    <w:bookmarkStart w:id="23" w:name="X10cd4860e79bfcf4dbadd7d1ae33bf6ee866633"/>
    <w:p>
      <w:pPr>
        <w:pStyle w:val="Heading3"/>
      </w:pPr>
      <w:r>
        <w:t xml:space="preserve">Project Overview: Environmental Impact Assessment &amp; Remediation Strategy</w:t>
      </w:r>
    </w:p>
    <w:p>
      <w:pPr>
        <w:pStyle w:val="FirstParagraph"/>
      </w:pPr>
      <w:r>
        <w:t xml:space="preserve">This Invoice pertains to the comprehensive suite of Environmental Engineering services rendered by Nile Delta Environmental Solutions for the Alexandria Port Expansion Project. As a premier Environmental Engineer firm operating within the jurisdiction of Egypt Alexandria, our team has conducted rigorous site assessments, hydrological modeling, and air quality monitoring in accordance with the Egyptian Environmental Affairs Agency (EEAA) regulations.</w:t>
      </w:r>
    </w:p>
    <w:p>
      <w:pPr>
        <w:pStyle w:val="BodyText"/>
      </w:pPr>
      <w:r>
        <w:t xml:space="preserve">The scope of work included a detailed Phase I and Phase II Environmental Site Assessment (ESA) of the designated coastal zones in Alexandria. Our Environmental Engineers analyzed soil samples for heavy metal contamination and hydrocarbon residues, ensuring that the proposed construction activities will not adversely affect the Mediterranean ecosystem. Furthermore, we developed a robust Environmental Management Plan (EMP) tailored to the specific climatic and geological conditions of the Alexandria region, addressing noise pollution, dust control, and wastewater management during the construction phase.</w:t>
      </w:r>
    </w:p>
    <w:p>
      <w:pPr>
        <w:pStyle w:val="BodyText"/>
      </w:pPr>
      <w:r>
        <w:t xml:space="preserve">Given the strategic importance of Alexandria as a major economic hub in Egypt, adherence to international environmental standards is paramount. Our services ensured full compliance with local laws and international best practices, facilitating the necessary permits for the project's progression. This Invoice reflects the professional fees, laboratory analysis costs, and technical reporting associated with these critical environmental safeguards.</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rPr>
                <w:bCs/>
                <w:b/>
              </w:rPr>
              <w:t xml:space="preserve">Senior Environmental Engineer Consultation</w:t>
            </w:r>
            <w:r>
              <w:br/>
            </w:r>
            <w:r>
              <w:t xml:space="preserve">On-site supervision and technical guidance for the Alexandria Port site assessment. Includes 40 hours of expert analysis regarding coastal erosion and sediment transport.</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r>
      <w:tr>
        <w:tc>
          <w:tcPr/>
          <w:p>
            <w:pPr>
              <w:pStyle w:val="Compact"/>
              <w:jc w:val="left"/>
            </w:pPr>
            <w:r>
              <w:rPr>
                <w:bCs/>
                <w:b/>
              </w:rPr>
              <w:t xml:space="preserve">Soil and Water Quality Laboratory Analysis</w:t>
            </w:r>
            <w:r>
              <w:br/>
            </w:r>
            <w:r>
              <w:t xml:space="preserve">Collection and testing of 50 soil samples and 20 water samples from the Alexandria coastline. Analysis includes pH, salinity, heavy metals, and organic pollutants per EEAA standards.</w:t>
            </w:r>
          </w:p>
        </w:tc>
        <w:tc>
          <w:tcPr/>
          <w:p>
            <w:pPr>
              <w:pStyle w:val="Compact"/>
              <w:jc w:val="left"/>
            </w:pPr>
            <w:r>
              <w:t xml:space="preserve">70</w:t>
            </w:r>
          </w:p>
        </w:tc>
        <w:tc>
          <w:tcPr/>
          <w:p>
            <w:pPr>
              <w:pStyle w:val="Compact"/>
              <w:jc w:val="left"/>
            </w:pPr>
            <w:r>
              <w:t xml:space="preserve">850.00</w:t>
            </w:r>
          </w:p>
        </w:tc>
        <w:tc>
          <w:tcPr/>
          <w:p>
            <w:pPr>
              <w:pStyle w:val="Compact"/>
              <w:jc w:val="left"/>
            </w:pPr>
            <w:r>
              <w:t xml:space="preserve">59,500.00</w:t>
            </w:r>
          </w:p>
        </w:tc>
      </w:tr>
      <w:tr>
        <w:tc>
          <w:tcPr/>
          <w:p>
            <w:pPr>
              <w:pStyle w:val="Compact"/>
              <w:jc w:val="left"/>
            </w:pPr>
            <w:r>
              <w:rPr>
                <w:bCs/>
                <w:b/>
              </w:rPr>
              <w:t xml:space="preserve">Environmental Impact Assessment (EIA) Report</w:t>
            </w:r>
            <w:r>
              <w:br/>
            </w:r>
            <w:r>
              <w:t xml:space="preserve">Comprehensive documentation detailing potential environmental impacts of the project in Egypt Alexandria. Includes mitigation strategies and biodiversity protection plans.</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rPr>
                <w:bCs/>
                <w:b/>
              </w:rPr>
              <w:t xml:space="preserve">Air Quality Monitoring &amp; Noise Assessment</w:t>
            </w:r>
            <w:r>
              <w:br/>
            </w:r>
            <w:r>
              <w:t xml:space="preserve">Deployment of monitoring equipment in the Smouha and Eastern Harbor districts to establish baseline data for construction impact prediction.</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rPr>
                <w:bCs/>
                <w:b/>
              </w:rPr>
              <w:t xml:space="preserve">Regulatory Compliance &amp; Permitting Support</w:t>
            </w:r>
            <w:r>
              <w:br/>
            </w:r>
            <w:r>
              <w:t xml:space="preserve">Liaison with Egyptian authorities to secure environmental clearances. Preparation of legal documentation required for project approval in Alexandria.</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319,500.00 EGP</w:t>
            </w:r>
          </w:p>
        </w:tc>
      </w:tr>
      <w:tr>
        <w:tc>
          <w:tcPr/>
          <w:p>
            <w:pPr>
              <w:pStyle w:val="Compact"/>
              <w:jc w:val="left"/>
            </w:pPr>
            <w:r>
              <w:t xml:space="preserve">VAT (14%):</w:t>
            </w:r>
          </w:p>
        </w:tc>
        <w:tc>
          <w:tcPr/>
          <w:p>
            <w:pPr>
              <w:pStyle w:val="Compact"/>
              <w:jc w:val="left"/>
            </w:pPr>
            <w:r>
              <w:t xml:space="preserve">44,730.00 EGP</w:t>
            </w:r>
          </w:p>
        </w:tc>
      </w:tr>
      <w:tr>
        <w:tc>
          <w:tcPr/>
          <w:p>
            <w:pPr>
              <w:pStyle w:val="Compact"/>
              <w:jc w:val="left"/>
            </w:pPr>
            <w:r>
              <w:t xml:space="preserve">Total Amount Due:</w:t>
            </w:r>
          </w:p>
        </w:tc>
        <w:tc>
          <w:tcPr/>
          <w:p>
            <w:pPr>
              <w:pStyle w:val="Compact"/>
              <w:jc w:val="left"/>
            </w:pPr>
            <w:r>
              <w:t xml:space="preserve">364,230.00 EGP</w:t>
            </w:r>
          </w:p>
        </w:tc>
      </w:tr>
    </w:tbl>
    <w:bookmarkStart w:id="24" w:name="payment-terms-notes"/>
    <w:p>
      <w:pPr>
        <w:pStyle w:val="Heading4"/>
      </w:pPr>
      <w:r>
        <w:t xml:space="preserve">Payment Terms &amp; Notes:</w:t>
      </w:r>
    </w:p>
    <w:p>
      <w:pPr>
        <w:pStyle w:val="FirstParagraph"/>
      </w:pPr>
      <w:r>
        <w:t xml:space="preserve">Payment is due within 30 days of the invoice date. Please make payments via bank transfer to the following account:</w:t>
      </w:r>
    </w:p>
    <w:p>
      <w:pPr>
        <w:pStyle w:val="BodyText"/>
      </w:pPr>
      <w:r>
        <w:rPr>
          <w:bCs/>
          <w:b/>
        </w:rPr>
        <w:t xml:space="preserve">Bank Name:</w:t>
      </w:r>
      <w:r>
        <w:t xml:space="preserve"> </w:t>
      </w:r>
      <w:r>
        <w:t xml:space="preserve">National Bank of Egypt</w:t>
      </w:r>
      <w:r>
        <w:br/>
      </w:r>
      <w:r>
        <w:rPr>
          <w:bCs/>
          <w:b/>
        </w:rPr>
        <w:t xml:space="preserve">Branch:</w:t>
      </w:r>
      <w:r>
        <w:t xml:space="preserve"> </w:t>
      </w:r>
      <w:r>
        <w:t xml:space="preserve">Smouha, Alexandria</w:t>
      </w:r>
      <w:r>
        <w:br/>
      </w:r>
      <w:r>
        <w:rPr>
          <w:bCs/>
          <w:b/>
        </w:rPr>
        <w:t xml:space="preserve">Account Name:</w:t>
      </w:r>
      <w:r>
        <w:t xml:space="preserve"> </w:t>
      </w:r>
      <w:r>
        <w:t xml:space="preserve">Nile Delta Environmental Solutions</w:t>
      </w:r>
      <w:r>
        <w:br/>
      </w:r>
      <w:r>
        <w:rPr>
          <w:bCs/>
          <w:b/>
        </w:rPr>
        <w:t xml:space="preserve">Account Number:</w:t>
      </w:r>
      <w:r>
        <w:t xml:space="preserve"> </w:t>
      </w:r>
      <w:r>
        <w:t xml:space="preserve">1001234567890</w:t>
      </w:r>
      <w:r>
        <w:br/>
      </w:r>
      <w:r>
        <w:rPr>
          <w:bCs/>
          <w:b/>
        </w:rPr>
        <w:t xml:space="preserve">SWIFT Code:</w:t>
      </w:r>
      <w:r>
        <w:t xml:space="preserve"> </w:t>
      </w:r>
      <w:r>
        <w:t xml:space="preserve">NBEYEGCAXXX</w:t>
      </w:r>
    </w:p>
    <w:p>
      <w:pPr>
        <w:pStyle w:val="BodyText"/>
      </w:pPr>
      <w:r>
        <w:t xml:space="preserve">Late payments may incur a penalty of 2% per month. This Invoice is issued in accordance with the Egyptian Tax Authority regulations. Please retain this document for your financial records. For any queries regarding the Environmental Engineering services provided in Egypt Alexandria, please contact our accounts department.</w:t>
      </w:r>
    </w:p>
    <w:bookmarkEnd w:id="24"/>
    <w:p>
      <w:pPr>
        <w:pStyle w:val="BodyText"/>
      </w:pPr>
      <w:r>
        <w:t xml:space="preserve">Nile Delta Environmental Solutions | P.O. Box 555, Alexandria, Egypt</w:t>
      </w:r>
      <w:r>
        <w:br/>
      </w:r>
      <w:r>
        <w:t xml:space="preserve">Registered in accordance with the Egyptian Companies Law | ISO 14001 Certified</w:t>
      </w:r>
      <w:r>
        <w:br/>
      </w:r>
      <w:r>
        <w:t xml:space="preserve">Thank you for choosing our Environmental Engineering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 - Alexandria, Egypt</dc:title>
  <dc:creator/>
  <dc:language>en</dc:language>
  <cp:keywords/>
  <dcterms:created xsi:type="dcterms:W3CDTF">2026-10-10T03:09:48Z</dcterms:created>
  <dcterms:modified xsi:type="dcterms:W3CDTF">2026-10-10T03:09:48Z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