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green-horizons-environmental-solutions"/>
    <w:p>
      <w:pPr>
        <w:pStyle w:val="Heading1"/>
      </w:pPr>
      <w:r>
        <w:t xml:space="preserve">Green Horizons Environmental Solutions</w:t>
      </w:r>
    </w:p>
    <w:p>
      <w:pPr>
        <w:pStyle w:val="FirstParagraph"/>
      </w:pPr>
      <w:r>
        <w:rPr>
          <w:bCs/>
          <w:b/>
        </w:rPr>
        <w:t xml:space="preserve">Specialized Environmental Engineering Consultancy</w:t>
      </w:r>
    </w:p>
    <w:p>
      <w:pPr>
        <w:pStyle w:val="BodyText"/>
      </w:pPr>
      <w:r>
        <w:t xml:space="preserve">15 El-Tahrir Street, Downtown District</w:t>
      </w:r>
    </w:p>
    <w:p>
      <w:pPr>
        <w:pStyle w:val="BodyText"/>
      </w:pPr>
      <w:r>
        <w:t xml:space="preserve">Cairo Governorate, Egypt Cairo 11511</w:t>
      </w:r>
    </w:p>
    <w:p>
      <w:pPr>
        <w:pStyle w:val="BodyText"/>
      </w:pPr>
      <w:r>
        <w:t xml:space="preserve">Tel: +20 2 2574 8900 | Email: billing@greenhorizons-eg.com</w:t>
      </w:r>
    </w:p>
    <w:p>
      <w:pPr>
        <w:pStyle w:val="BodyText"/>
      </w:pPr>
      <w:r>
        <w:t xml:space="preserve">Tax Registration Number (TRN): EG-9876543210</w:t>
      </w:r>
    </w:p>
    <w:p>
      <w:pPr>
        <w:pStyle w:val="BodyText"/>
      </w:pPr>
      <w:r>
        <w:t xml:space="preserve">Engineering Syndicate License No: CAI-ENV-4521</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Nile Delta Industrial Development Co.</w:t>
      </w:r>
    </w:p>
    <w:p>
      <w:pPr>
        <w:pStyle w:val="BodyText"/>
      </w:pPr>
      <w:r>
        <w:t xml:space="preserve">Attn: Mr. Ahmed Hassan, Chief Operations Officer</w:t>
      </w:r>
    </w:p>
    <w:p>
      <w:pPr>
        <w:pStyle w:val="BodyText"/>
      </w:pPr>
      <w:r>
        <w:t xml:space="preserve">6th of October City, Industrial Zone 3</w:t>
      </w:r>
    </w:p>
    <w:p>
      <w:pPr>
        <w:pStyle w:val="BodyText"/>
      </w:pPr>
      <w:r>
        <w:t xml:space="preserve">Cairo Governorate, Egypt Cairo 12588</w:t>
      </w:r>
    </w:p>
    <w:p>
      <w:pPr>
        <w:pStyle w:val="BodyText"/>
      </w:pPr>
      <w:r>
        <w:t xml:space="preserve">TRN: EG-1234567890</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24, 2024</w:t>
            </w:r>
          </w:p>
        </w:tc>
      </w:tr>
      <w:tr>
        <w:tc>
          <w:tcPr/>
          <w:p>
            <w:pPr>
              <w:pStyle w:val="Compact"/>
              <w:jc w:val="left"/>
            </w:pPr>
            <w:r>
              <w:t xml:space="preserve">Due Date:</w:t>
            </w:r>
          </w:p>
        </w:tc>
        <w:tc>
          <w:tcPr/>
          <w:p>
            <w:pPr>
              <w:pStyle w:val="Compact"/>
              <w:jc w:val="left"/>
            </w:pPr>
            <w:r>
              <w:t xml:space="preserve">November 24, 2024</w:t>
            </w:r>
          </w:p>
        </w:tc>
      </w:tr>
      <w:tr>
        <w:tc>
          <w:tcPr/>
          <w:p>
            <w:pPr>
              <w:pStyle w:val="Compact"/>
              <w:jc w:val="left"/>
            </w:pPr>
            <w:r>
              <w:t xml:space="preserve">Project Reference:</w:t>
            </w:r>
          </w:p>
        </w:tc>
        <w:tc>
          <w:tcPr/>
          <w:p>
            <w:pPr>
              <w:pStyle w:val="Compact"/>
              <w:jc w:val="left"/>
            </w:pPr>
            <w:r>
              <w:t xml:space="preserve">NDID-ENV-2024-Q3</w:t>
            </w:r>
          </w:p>
        </w:tc>
      </w:tr>
      <w:tr>
        <w:tc>
          <w:tcPr/>
          <w:p>
            <w:pPr>
              <w:pStyle w:val="Compact"/>
              <w:jc w:val="left"/>
            </w:pPr>
            <w:r>
              <w:t xml:space="preserve">Currency:</w:t>
            </w:r>
          </w:p>
        </w:tc>
        <w:tc>
          <w:tcPr/>
          <w:p>
            <w:pPr>
              <w:pStyle w:val="Compact"/>
              <w:jc w:val="left"/>
            </w:pPr>
            <w:r>
              <w:t xml:space="preserve">Egyptian Pound (EGP)</w:t>
            </w:r>
          </w:p>
        </w:tc>
      </w:tr>
    </w:tbl>
    <w:bookmarkEnd w:id="23"/>
    <w:bookmarkStart w:id="24" w:name="Xf5f4d4a8cdd1782344f79aa82ea1697609c488d"/>
    <w:p>
      <w:pPr>
        <w:pStyle w:val="Heading3"/>
      </w:pPr>
      <w:r>
        <w:t xml:space="preserve">Description of Environmental Engineering Services:</w:t>
      </w:r>
    </w:p>
    <w:p>
      <w:pPr>
        <w:pStyle w:val="FirstParagraph"/>
      </w:pPr>
      <w:r>
        <w:t xml:space="preserve">This invoice covers professional services rendered by our team of certified Environmental Engineers based in Egypt Cairo. The services include comprehensive environmental impact assessments, wastewater treatment system design optimization, air quality monitoring protocols, and regulatory compliance consulting in accordance with the Egyptian Environmental Affairs Agency (EEAA) standards. Our engineers have conducted on-site inspections at your facility in the 6th of October Industrial Zone to ensure adherence to local environmental regulations and international sustainability benchmarks.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Environmental Impact Assessment (EIA) Report</w:t>
            </w:r>
            <w:r>
              <w:br/>
            </w:r>
            <w:r>
              <w:t xml:space="preserve">Comprehensive EIA study for new production line expansion, including baseline data collection, impact prediction, and mitigation strategies as required by EEAA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Wastewater Treatment System Design Review</w:t>
            </w:r>
            <w:r>
              <w:br/>
            </w:r>
            <w:r>
              <w:t xml:space="preserve">Technical review and optimization of existing wastewater treatment infrastructure to ensure compliance with Egyptian discharge standards (Ministry of Water Resources and Irrigation).</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rPr>
                <w:bCs/>
                <w:b/>
              </w:rPr>
              <w:t xml:space="preserve">Air Quality Monitoring &amp; Emissions Analysis</w:t>
            </w:r>
            <w:r>
              <w:br/>
            </w:r>
            <w:r>
              <w:t xml:space="preserve">Installation of monitoring equipment, 30-day continuous air quality data collection, and emissions analysis report for industrial stack and ambient air around facility perimeter.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Environmental Compliance Audit</w:t>
            </w:r>
            <w:r>
              <w:br/>
            </w:r>
            <w:r>
              <w:t xml:space="preserve">On-site audit conducted by senior Environmental Engineer to verify compliance with all applicable Egyptian environmental laws, permits, and licensing requirements.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rPr>
                <w:bCs/>
                <w:b/>
              </w:rPr>
              <w:t xml:space="preserve">Solid Waste Management Plan Development</w:t>
            </w:r>
            <w:r>
              <w:br/>
            </w:r>
            <w:r>
              <w:t xml:space="preserve">Development of a comprehensive solid and hazardous waste management plan including segregation protocols, storage guidelines, and disposal contractor recommendations.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Environmental Training Workshop</w:t>
            </w:r>
            <w:r>
              <w:br/>
            </w:r>
            <w:r>
              <w:t xml:space="preserve">Half-day training session for facility staff on environmental best practices, spill response procedures, and regulatory awareness.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147,000.00 EGP</w:t>
            </w:r>
          </w:p>
        </w:tc>
      </w:tr>
      <w:tr>
        <w:tc>
          <w:tcPr/>
          <w:p>
            <w:pPr>
              <w:pStyle w:val="Compact"/>
              <w:jc w:val="left"/>
            </w:pPr>
            <w:r>
              <w:t xml:space="preserve">VAT (14%):</w:t>
            </w:r>
          </w:p>
        </w:tc>
        <w:tc>
          <w:tcPr/>
          <w:p>
            <w:pPr>
              <w:pStyle w:val="Compact"/>
              <w:jc w:val="left"/>
            </w:pPr>
            <w:r>
              <w:t xml:space="preserve">20,580.00 EGP</w:t>
            </w:r>
          </w:p>
        </w:tc>
      </w:tr>
      <w:tr>
        <w:tc>
          <w:tcPr/>
          <w:p>
            <w:pPr>
              <w:pStyle w:val="Compact"/>
              <w:jc w:val="left"/>
            </w:pPr>
            <w:r>
              <w:t xml:space="preserve">Grand Total:</w:t>
            </w:r>
          </w:p>
        </w:tc>
        <w:tc>
          <w:tcPr/>
          <w:p>
            <w:pPr>
              <w:pStyle w:val="Compact"/>
              <w:jc w:val="left"/>
            </w:pPr>
            <w:r>
              <w:t xml:space="preserve">167,580.00 EGP</w:t>
            </w:r>
          </w:p>
        </w:tc>
      </w:tr>
    </w:tbl>
    <w:p>
      <w:pPr>
        <w:pStyle w:val="BodyText"/>
      </w:pPr>
      <w:r>
        <w:rPr>
          <w:bCs/>
          <w:b/>
        </w:rPr>
        <w:t xml:space="preserve">Amount in Words:</w:t>
      </w:r>
      <w:r>
        <w:t xml:space="preserve"> </w:t>
      </w:r>
      <w:r>
        <w:t xml:space="preserve">One Hundred Sixty-Seven Thousand Five Hundred Eighty Egyptian Pounds Only.</w:t>
      </w:r>
    </w:p>
    <w:bookmarkStart w:id="25" w:name="payment-terms-conditions"/>
    <w:p>
      <w:pPr>
        <w:pStyle w:val="Heading3"/>
      </w:pPr>
      <w:r>
        <w:t xml:space="preserve">Payment Terms &amp; Conditions:</w:t>
      </w:r>
    </w:p>
    <w:p>
      <w:pPr>
        <w:pStyle w:val="FirstParagraph"/>
      </w:pPr>
      <w:r>
        <w:t xml:space="preserve">1. Payment is due within 30 days from the date of this invoice. Late payments may incur a penalty of 2% per month on the outstanding balance.</w:t>
      </w:r>
    </w:p>
    <w:p>
      <w:pPr>
        <w:pStyle w:val="BodyText"/>
      </w:pPr>
      <w:r>
        <w:t xml:space="preserve">2. Please make payment via bank transfer to the following account:</w:t>
      </w:r>
    </w:p>
    <w:p>
      <w:pPr>
        <w:pStyle w:val="BodyText"/>
      </w:pPr>
      <w:r>
        <w:rPr>
          <w:bCs/>
          <w:b/>
        </w:rPr>
        <w:t xml:space="preserve">Bank Name:</w:t>
      </w:r>
      <w:r>
        <w:t xml:space="preserve"> </w:t>
      </w:r>
      <w:r>
        <w:t xml:space="preserve">National Bank of Egypt</w:t>
      </w:r>
      <w:r>
        <w:br/>
      </w:r>
      <w:r>
        <w:rPr>
          <w:bCs/>
          <w:b/>
        </w:rPr>
        <w:t xml:space="preserve">Branch:</w:t>
      </w:r>
      <w:r>
        <w:t xml:space="preserve"> </w:t>
      </w:r>
      <w:r>
        <w:t xml:space="preserve">Downtown Cairo Branch</w:t>
      </w:r>
      <w:r>
        <w:br/>
      </w:r>
      <w:r>
        <w:rPr>
          <w:bCs/>
          <w:b/>
        </w:rPr>
        <w:t xml:space="preserve">Account Name:</w:t>
      </w:r>
      <w:r>
        <w:t xml:space="preserve"> </w:t>
      </w:r>
      <w:r>
        <w:t xml:space="preserve">Green Horizons Environmental Solutions</w:t>
      </w:r>
      <w:r>
        <w:br/>
      </w:r>
      <w:r>
        <w:rPr>
          <w:bCs/>
          <w:b/>
        </w:rPr>
        <w:t xml:space="preserve">Account Number:</w:t>
      </w:r>
      <w:r>
        <w:t xml:space="preserve"> </w:t>
      </w:r>
      <w:r>
        <w:t xml:space="preserve">1234567890123456</w:t>
      </w:r>
      <w:r>
        <w:br/>
      </w:r>
      <w:r>
        <w:rPr>
          <w:bCs/>
          <w:b/>
        </w:rPr>
        <w:t xml:space="preserve">SWIFT Code:</w:t>
      </w:r>
      <w:r>
        <w:t xml:space="preserve"> </w:t>
      </w:r>
      <w:r>
        <w:t xml:space="preserve">NBEYEGCAXXX</w:t>
      </w:r>
    </w:p>
    <w:p>
      <w:pPr>
        <w:pStyle w:val="BodyText"/>
      </w:pPr>
      <w:r>
        <w:t xml:space="preserve">3. This invoice is issued in accordance with Egyptian tax laws and regulations. A copy of this invoice must be retained for your accounting records.</w:t>
      </w:r>
    </w:p>
    <w:p>
      <w:pPr>
        <w:pStyle w:val="BodyText"/>
      </w:pPr>
      <w:r>
        <w:t xml:space="preserve">4. All services were performed by licensed Environmental Engineers registered with the Egyptian Engineering Syndicate, Cairo Chapter.</w:t>
      </w:r>
    </w:p>
    <w:p>
      <w:pPr>
        <w:pStyle w:val="BodyText"/>
      </w:pPr>
      <w:r>
        <w:t xml:space="preserve">5. For any questions regarding this invoice, please contact our billing department at billing@greenhorizons-eg.com or call +20 2 2574 8900.</w:t>
      </w:r>
    </w:p>
    <w:bookmarkEnd w:id="25"/>
    <w:p>
      <w:pPr>
        <w:pStyle w:val="BodyText"/>
      </w:pPr>
      <w:r>
        <w:rPr>
          <w:bCs/>
          <w:b/>
        </w:rPr>
        <w:t xml:space="preserve">Authorized By:</w:t>
      </w:r>
    </w:p>
    <w:p>
      <w:pPr>
        <w:pStyle w:val="BodyText"/>
      </w:pPr>
      <w:r>
        <w:t xml:space="preserve">Eng. Mohamed El-Sayed</w:t>
      </w:r>
      <w:r>
        <w:br/>
      </w:r>
      <w:r>
        <w:t xml:space="preserve">Lead Environmental Engineer</w:t>
      </w:r>
      <w:r>
        <w:br/>
      </w:r>
      <w:r>
        <w:t xml:space="preserve">Green Horizons Environmental Solutions</w:t>
      </w:r>
    </w:p>
    <w:p>
      <w:pPr>
        <w:pStyle w:val="BodyText"/>
      </w:pPr>
      <w:r>
        <w:rPr>
          <w:bCs/>
          <w:b/>
        </w:rPr>
        <w:t xml:space="preserve">Received By:</w:t>
      </w:r>
    </w:p>
    <w:p>
      <w:pPr>
        <w:pStyle w:val="BodyText"/>
      </w:pPr>
      <w:r>
        <w:t xml:space="preserve">_________________________</w:t>
      </w:r>
      <w:r>
        <w:br/>
      </w:r>
      <w:r>
        <w:t xml:space="preserve">Name &amp; Signature</w:t>
      </w:r>
      <w:r>
        <w:br/>
      </w:r>
      <w:r>
        <w:t xml:space="preserve">Date</w:t>
      </w:r>
    </w:p>
    <w:p>
      <w:pPr>
        <w:pStyle w:val="BodyText"/>
      </w:pPr>
      <w:r>
        <w:t xml:space="preserve">Green Horizons Environmental Solutions | 15 El-Tahrir Street, Cairo, Egypt | Tel: +20 2 2574 8900</w:t>
      </w:r>
    </w:p>
    <w:p>
      <w:pPr>
        <w:pStyle w:val="BodyText"/>
      </w:pPr>
      <w:r>
        <w:t xml:space="preserve">This is an official tax invoice issued in Egypt Cairo in compliance with local regulations.</w:t>
      </w:r>
    </w:p>
    <w:p>
      <w:pPr>
        <w:pStyle w:val="BodyText"/>
      </w:pPr>
      <w:r>
        <w:t xml:space="preserve">Thank you for your business. We are committed to sustainable environmental solutions for Egypt's industrial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Cairo, Egypt</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