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consultants"/>
    <w:p>
      <w:pPr>
        <w:pStyle w:val="Heading1"/>
      </w:pPr>
      <w:r>
        <w:t xml:space="preserve">Green Horizon Environmental Consultants</w:t>
      </w:r>
    </w:p>
    <w:p>
      <w:pPr>
        <w:pStyle w:val="FirstParagraph"/>
      </w:pPr>
      <w:r>
        <w:rPr>
          <w:bCs/>
          <w:b/>
        </w:rPr>
        <w:t xml:space="preserve">Specialized Environmental Engineering Services</w:t>
      </w:r>
    </w:p>
    <w:p>
      <w:pPr>
        <w:pStyle w:val="BodyText"/>
      </w:pPr>
      <w:r>
        <w:t xml:space="preserve">Bole Sub-City, Woreda 03</w:t>
      </w:r>
    </w:p>
    <w:p>
      <w:pPr>
        <w:pStyle w:val="BodyText"/>
      </w:pPr>
      <w:r>
        <w:t xml:space="preserve">Churchill Avenue, Building No. 45, 4th Floor</w:t>
      </w:r>
    </w:p>
    <w:p>
      <w:pPr>
        <w:pStyle w:val="BodyText"/>
      </w:pPr>
      <w:r>
        <w:t xml:space="preserve">Addis Ababa, Ethiopia</w:t>
      </w:r>
    </w:p>
    <w:p>
      <w:pPr>
        <w:pStyle w:val="BodyText"/>
      </w:pPr>
      <w:r>
        <w:t xml:space="preserve">Tel: +251 11 618 0000 | Email: billing@greenhorizon-et.com</w:t>
      </w:r>
    </w:p>
    <w:p>
      <w:pPr>
        <w:pStyle w:val="BodyText"/>
      </w:pPr>
      <w:r>
        <w:t xml:space="preserve">TIN: 1002345678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Addis Ababa City Administration Construction Bureau</w:t>
      </w:r>
    </w:p>
    <w:p>
      <w:pPr>
        <w:pStyle w:val="BodyText"/>
      </w:pPr>
      <w:r>
        <w:t xml:space="preserve">Attn: Procurement and Finance Department</w:t>
      </w:r>
    </w:p>
    <w:p>
      <w:pPr>
        <w:pStyle w:val="BodyText"/>
      </w:pPr>
      <w:r>
        <w:t xml:space="preserve">Meskel Square, Building A, 2nd Floor</w:t>
      </w:r>
    </w:p>
    <w:p>
      <w:pPr>
        <w:pStyle w:val="BodyText"/>
      </w:pPr>
      <w:r>
        <w:t xml:space="preserve">Addis Ababa, Ethiopia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INV-ETH-2023-089</w:t>
      </w:r>
    </w:p>
    <w:p>
      <w:pPr>
        <w:pStyle w:val="BodyText"/>
      </w:pPr>
      <w:r>
        <w:rPr>
          <w:bCs/>
          <w:b/>
        </w:rPr>
        <w:t xml:space="preserve">Project Reference:</w:t>
      </w:r>
      <w:r>
        <w:t xml:space="preserve"> </w:t>
      </w:r>
      <w:r>
        <w:t xml:space="preserve">AA-ENV-REMEDIATION-2023</w:t>
      </w:r>
    </w:p>
    <w:p>
      <w:pPr>
        <w:pStyle w:val="BodyText"/>
      </w:pPr>
      <w:r>
        <w:rPr>
          <w:bCs/>
          <w:b/>
        </w:rPr>
        <w:t xml:space="preserve">Service Period:</w:t>
      </w:r>
      <w:r>
        <w:t xml:space="preserve"> </w:t>
      </w:r>
      <w:r>
        <w:t xml:space="preserve">September 01, 2023 - October 20, 2023</w:t>
      </w:r>
    </w:p>
    <w:p>
      <w:pPr>
        <w:pStyle w:val="BodyText"/>
      </w:pPr>
      <w:r>
        <w:rPr>
          <w:bCs/>
          <w:b/>
        </w:rPr>
        <w:t xml:space="preserve">Currency:</w:t>
      </w:r>
      <w:r>
        <w:t xml:space="preserve"> </w:t>
      </w:r>
      <w:r>
        <w:t xml:space="preserve">Ethiopian Birr (ETB)</w:t>
      </w:r>
    </w:p>
    <w:bookmarkEnd w:id="23"/>
    <w:p>
      <w:pPr>
        <w:pStyle w:val="BodyText"/>
      </w:pPr>
      <w:r>
        <w:rPr>
          <w:bCs/>
          <w:b/>
        </w:rPr>
        <w:t xml:space="preserve">Project Scope Overview:</w:t>
      </w:r>
      <w:r>
        <w:br/>
      </w:r>
      <w:r>
        <w:t xml:space="preserve">This Invoice represents the professional fees and operational costs incurred by Green Horizon Environmental Consultants for the provision of specialized Environmental Engineer services. The work was conducted in strict adherence to the Environmental Impact Assessment (EIA) Proclamation No. 299/2002 of Ethiopia and the specific regulatory requirements of the Addis Ababa City Administration. The scope included comprehensive site analysis, soil remediation planning, and waste management strategy formulation for the new industrial zone development in the outskirts of Addis Ababa.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Detailed consultation by senior Environmental Engineers regarding the potential ecological impact of the construction project. This includes baseline data collection on local flora and fauna in the Addis Ababa region and drafting the initial EIA report required by the Environmental Protection Authority.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Soil and Groundwater Contamination Analysis:</w:t>
            </w:r>
            <w:r>
              <w:br/>
            </w:r>
            <w:r>
              <w:t xml:space="preserve">Fieldwork conducted by certified Environmental Engineers to collect soil and water samples from the designated site. Laboratory analysis was performed to detect heavy metals and industrial pollutants. This service ensures compliance with national environmental standards for land use in Ethiopia.</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Solid Waste Management Plan Development:</w:t>
            </w:r>
            <w:r>
              <w:br/>
            </w:r>
            <w:r>
              <w:t xml:space="preserve">Designing a comprehensive waste management strategy tailored for the construction phase and future operational phase of the facility. This includes segregation protocols, recycling initiatives, and disposal methods aligned with Addis Ababa's municipal waste regulations.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Air Quality Monitoring and Noise Control Assessment:</w:t>
            </w:r>
            <w:r>
              <w:br/>
            </w:r>
            <w:r>
              <w:t xml:space="preserve">Deployment of monitoring equipment to assess ambient air quality and noise levels. Environmental Engineers analyzed the data to propose mitigation measures to protect nearby residential communities in Addis Ababa from construction-related pollution.</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and submission of mandatory environmental compliance reports to the relevant Ethiopian government bodies. This ensures the project maintains its legal standing and avoids penalties related to environmental negligence.</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6</w:t>
            </w:r>
          </w:p>
        </w:tc>
        <w:tc>
          <w:tcPr/>
          <w:p>
            <w:pPr>
              <w:pStyle w:val="Compact"/>
              <w:jc w:val="left"/>
            </w:pPr>
            <w:r>
              <w:rPr>
                <w:bCs/>
                <w:b/>
              </w:rPr>
              <w:t xml:space="preserve">Site Remediation Strategy Consultation:</w:t>
            </w:r>
            <w:r>
              <w:br/>
            </w:r>
            <w:r>
              <w:t xml:space="preserve">Advisory services provided by the lead Environmental Engineer regarding the cleanup of previously disturbed land. Recommendations included bioremediation techniques suitable for the local climate and soil composition of the Addis Ababa highlands.</w:t>
            </w:r>
          </w:p>
        </w:tc>
        <w:tc>
          <w:tcPr/>
          <w:p>
            <w:pPr>
              <w:pStyle w:val="Compact"/>
              <w:jc w:val="left"/>
            </w:pPr>
            <w:r>
              <w:t xml:space="preserve">15</w:t>
            </w:r>
          </w:p>
        </w:tc>
        <w:tc>
          <w:tcPr/>
          <w:p>
            <w:pPr>
              <w:pStyle w:val="Compact"/>
              <w:jc w:val="left"/>
            </w:pPr>
            <w:r>
              <w:t xml:space="preserve">3,000.00</w:t>
            </w:r>
          </w:p>
        </w:tc>
        <w:tc>
          <w:tcPr/>
          <w:p>
            <w:pPr>
              <w:pStyle w:val="Compact"/>
              <w:jc w:val="left"/>
            </w:pPr>
            <w:r>
              <w:t xml:space="preserve">45,000.00</w:t>
            </w:r>
          </w:p>
        </w:tc>
      </w:tr>
    </w:tbl>
    <w:p>
      <w:pPr>
        <w:pStyle w:val="BodyText"/>
      </w:pPr>
      <w:r>
        <w:t xml:space="preserve">Subtotal:</w:t>
      </w:r>
      <w:r>
        <w:t xml:space="preserve"> </w:t>
      </w:r>
      <w:r>
        <w:t xml:space="preserve">465,000.00 ETB</w:t>
      </w:r>
    </w:p>
    <w:p>
      <w:pPr>
        <w:pStyle w:val="BodyText"/>
      </w:pPr>
      <w:r>
        <w:t xml:space="preserve">VAT (15%):</w:t>
      </w:r>
      <w:r>
        <w:t xml:space="preserve"> </w:t>
      </w:r>
      <w:r>
        <w:t xml:space="preserve">69,750.00 ETB</w:t>
      </w:r>
    </w:p>
    <w:p>
      <w:pPr>
        <w:pStyle w:val="BodyText"/>
      </w:pPr>
      <w:r>
        <w:t xml:space="preserve">Total Amount Due:</w:t>
      </w:r>
      <w:r>
        <w:t xml:space="preserve"> </w:t>
      </w:r>
      <w:r>
        <w:t xml:space="preserve">534,750.00 ETB</w:t>
      </w:r>
    </w:p>
    <w:p>
      <w:pPr>
        <w:pStyle w:val="BodyText"/>
      </w:pPr>
      <w:r>
        <w:rPr>
          <w:bCs/>
          <w:b/>
        </w:rPr>
        <w:t xml:space="preserve">Payment Terms and Conditions:</w:t>
      </w:r>
      <w:r>
        <w:br/>
      </w:r>
      <w:r>
        <w:t xml:space="preserve">1. Payment is due within 30 days of the invoice date.</w:t>
      </w:r>
      <w:r>
        <w:br/>
      </w:r>
      <w:r>
        <w:t xml:space="preserve">2. Please make payments via bank transfer to the following account:</w:t>
      </w:r>
      <w:r>
        <w:br/>
      </w:r>
      <w:r>
        <w:t xml:space="preserve">    Bank: Commercial Bank of Ethiopia</w:t>
      </w:r>
      <w:r>
        <w:br/>
      </w:r>
      <w:r>
        <w:t xml:space="preserve">    Branch: Bole Branch</w:t>
      </w:r>
      <w:r>
        <w:br/>
      </w:r>
      <w:r>
        <w:t xml:space="preserve">    Account Name: Green Horizon Environmental Consultants</w:t>
      </w:r>
      <w:r>
        <w:br/>
      </w:r>
      <w:r>
        <w:t xml:space="preserve">    Account Number: 1000123456789</w:t>
      </w:r>
      <w:r>
        <w:br/>
      </w:r>
      <w:r>
        <w:t xml:space="preserve">3. Late payments may be subject to a penalty fee of 2% per month.</w:t>
      </w:r>
      <w:r>
        <w:br/>
      </w:r>
      <w:r>
        <w:t xml:space="preserve">4. This Invoice is valid for the services rendered in Addis Ababa, Ethiopia, as per the contract signed on August 15, 2023.</w:t>
      </w:r>
      <w:r>
        <w:br/>
      </w:r>
      <w:r>
        <w:t xml:space="preserve">5. All Environmental Engineer reports and data generated during this period remain the intellectual property of Green Horizon until full payment is received.</w:t>
      </w:r>
    </w:p>
    <w:p>
      <w:pPr>
        <w:pStyle w:val="BodyText"/>
      </w:pPr>
      <w:r>
        <w:rPr>
          <w:bCs/>
          <w:b/>
        </w:rPr>
        <w:t xml:space="preserve">Authorized Signature</w:t>
      </w:r>
    </w:p>
    <w:p>
      <w:pPr>
        <w:pStyle w:val="BodyText"/>
      </w:pPr>
      <w:r>
        <w:t xml:space="preserve">Abebe Kebede</w:t>
      </w:r>
    </w:p>
    <w:p>
      <w:pPr>
        <w:pStyle w:val="BodyText"/>
      </w:pPr>
      <w:r>
        <w:t xml:space="preserve">Lead Environmental Engineer</w:t>
      </w:r>
    </w:p>
    <w:p>
      <w:pPr>
        <w:pStyle w:val="BodyText"/>
      </w:pPr>
      <w:r>
        <w:t xml:space="preserve">Green Horizon Environmental Consultants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Addis Ababa City Administration</w:t>
      </w:r>
    </w:p>
    <w:p>
      <w:pPr>
        <w:pStyle w:val="BodyText"/>
      </w:pPr>
      <w:r>
        <w:t xml:space="preserve">Thank you for choosing Green Horizon Environmental Consultants for your Environmental Engineering needs in Ethiopia.</w:t>
      </w:r>
    </w:p>
    <w:p>
      <w:pPr>
        <w:pStyle w:val="BodyText"/>
      </w:pPr>
      <w:r>
        <w:t xml:space="preserve">Committed to sustainable development and environmental protection in Addis Ababa.</w:t>
      </w:r>
    </w:p>
    <w:p>
      <w:pPr>
        <w:pStyle w:val="BodyText"/>
      </w:pPr>
      <w:r>
        <w:t xml:space="preserve">© 2023 Green Horizon Environmental Consultants.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