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X27f1ee13a0198133eb2e8b349df24b4736d1839"/>
    <w:p>
      <w:pPr>
        <w:pStyle w:val="Heading1"/>
      </w:pPr>
      <w:r>
        <w:t xml:space="preserve">GreenHorizon Environmental Solutions Ltd.</w:t>
      </w:r>
    </w:p>
    <w:p>
      <w:pPr>
        <w:pStyle w:val="FirstParagraph"/>
      </w:pPr>
      <w:r>
        <w:rPr>
          <w:bCs/>
          <w:b/>
        </w:rPr>
        <w:t xml:space="preserve">Professional Environmental Engineering Services</w:t>
      </w:r>
    </w:p>
    <w:p>
      <w:pPr>
        <w:pStyle w:val="BodyText"/>
      </w:pPr>
      <w:r>
        <w:t xml:space="preserve">Plot 45, Airport Residential Area</w:t>
      </w:r>
    </w:p>
    <w:p>
      <w:pPr>
        <w:pStyle w:val="BodyText"/>
      </w:pPr>
      <w:r>
        <w:t xml:space="preserve">Accra, Greater Accra Region</w:t>
      </w:r>
    </w:p>
    <w:p>
      <w:pPr>
        <w:pStyle w:val="BodyText"/>
      </w:pPr>
      <w:r>
        <w:t xml:space="preserve">Ghana</w:t>
      </w:r>
    </w:p>
    <w:p>
      <w:pPr>
        <w:pStyle w:val="BodyText"/>
      </w:pPr>
      <w:r>
        <w:t xml:space="preserve">Email: billing@greenhorizon-gh.com</w:t>
      </w:r>
    </w:p>
    <w:p>
      <w:pPr>
        <w:pStyle w:val="BodyText"/>
      </w:pPr>
      <w:r>
        <w:t xml:space="preserve">Phone: +233 30 277 8899</w:t>
      </w:r>
    </w:p>
    <w:p>
      <w:pPr>
        <w:pStyle w:val="BodyText"/>
      </w:pPr>
      <w:r>
        <w:t xml:space="preserve">TIN: GH-9988776655</w:t>
      </w:r>
    </w:p>
    <w:bookmarkEnd w:id="20"/>
    <w:bookmarkStart w:id="21" w:name="invoice"/>
    <w:p>
      <w:pPr>
        <w:pStyle w:val="Heading2"/>
      </w:pPr>
      <w:r>
        <w:t xml:space="preserve">INVOICE</w:t>
      </w:r>
    </w:p>
    <w:p>
      <w:pPr>
        <w:pStyle w:val="FirstParagraph"/>
      </w:pPr>
      <w:r>
        <w:t xml:space="preserve">Invoice #: INV-GH-2023-089</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Accra Metropolitan Development Authority</w:t>
      </w:r>
    </w:p>
    <w:p>
      <w:pPr>
        <w:pStyle w:val="BodyText"/>
      </w:pPr>
      <w:r>
        <w:t xml:space="preserve">Attn: Procurement Department</w:t>
      </w:r>
    </w:p>
    <w:p>
      <w:pPr>
        <w:pStyle w:val="BodyText"/>
      </w:pPr>
      <w:r>
        <w:t xml:space="preserve">12 Independence Avenue</w:t>
      </w:r>
    </w:p>
    <w:p>
      <w:pPr>
        <w:pStyle w:val="BodyText"/>
      </w:pPr>
      <w:r>
        <w:t xml:space="preserve">Accra, Ghana</w:t>
      </w:r>
    </w:p>
    <w:bookmarkEnd w:id="22"/>
    <w:bookmarkStart w:id="23" w:name="project-location"/>
    <w:p>
      <w:pPr>
        <w:pStyle w:val="Heading3"/>
      </w:pPr>
      <w:r>
        <w:t xml:space="preserve">Project Location:</w:t>
      </w:r>
    </w:p>
    <w:p>
      <w:pPr>
        <w:pStyle w:val="FirstParagraph"/>
      </w:pPr>
      <w:r>
        <w:rPr>
          <w:bCs/>
          <w:b/>
        </w:rPr>
        <w:t xml:space="preserve">East Legon Waste Management Facility</w:t>
      </w:r>
    </w:p>
    <w:p>
      <w:pPr>
        <w:pStyle w:val="BodyText"/>
      </w:pPr>
      <w:r>
        <w:t xml:space="preserve">East Legon, Accra</w:t>
      </w:r>
    </w:p>
    <w:p>
      <w:pPr>
        <w:pStyle w:val="BodyText"/>
      </w:pPr>
      <w:r>
        <w:t xml:space="preserve">Ghana</w:t>
      </w:r>
    </w:p>
    <w:bookmarkEnd w:id="23"/>
    <w:bookmarkStart w:id="24" w:name="X10cd4860e79bfcf4dbadd7d1ae33bf6ee866633"/>
    <w:p>
      <w:pPr>
        <w:pStyle w:val="Heading4"/>
      </w:pPr>
      <w:r>
        <w:t xml:space="preserve">Project Overview: Environmental Impact Assessment &amp; Remediation Strategy</w:t>
      </w:r>
    </w:p>
    <w:p>
      <w:pPr>
        <w:pStyle w:val="FirstParagraph"/>
      </w:pPr>
      <w:r>
        <w:t xml:space="preserve">This invoice covers the professional services rendered by our team of certified Environmental Engineers regarding the East Legon Waste Management Facility project in Accra, Ghana. The scope of work included a comprehensive site analysis, soil and water quality testing, and the development of a sustainable remediation plan compliant with the Environmental Protection Agency (EPA) of Ghana regulations. Our engineers conducted extensive field surveys to assess potential ecological risks and proposed mitigation strategies to ensure the project aligns with national environmental standards and international best practices.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rPr>
                <w:bCs/>
                <w:b/>
              </w:rPr>
              <w:t xml:space="preserve">Phase I Environmental Site Assessment</w:t>
            </w:r>
            <w:r>
              <w:br/>
            </w:r>
            <w:r>
              <w:t xml:space="preserve">Initial desktop study and historical land use analysis for the Accra site. Includes review of local zoning laws and environmental records.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Field Sampling and Laboratory Analysis</w:t>
            </w:r>
            <w:r>
              <w:br/>
            </w:r>
            <w:r>
              <w:t xml:space="preserve">Collection of soil, groundwater, and surface water samples. Analysis for heavy metals, hydrocarbons, and biological contaminants.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3</w:t>
            </w:r>
          </w:p>
        </w:tc>
        <w:tc>
          <w:tcPr/>
          <w:p>
            <w:pPr>
              <w:pStyle w:val="Compact"/>
              <w:jc w:val="left"/>
            </w:pPr>
            <w:r>
              <w:rPr>
                <w:bCs/>
                <w:b/>
              </w:rPr>
              <w:t xml:space="preserve">Environmental Impact Statement (EIS) Drafting</w:t>
            </w:r>
            <w:r>
              <w:br/>
            </w:r>
            <w:r>
              <w:t xml:space="preserve">Preparation of the detailed EIS document required by the Ghana EPA for project approval. Includes stakeholder consultation summaries.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Remediation Engineering Design</w:t>
            </w:r>
            <w:r>
              <w:br/>
            </w:r>
            <w:r>
              <w:t xml:space="preserve">Design of the soil washing and bioremediation systems tailored to the specific soil composition found in the Accra region.</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5</w:t>
            </w:r>
          </w:p>
        </w:tc>
        <w:tc>
          <w:tcPr/>
          <w:p>
            <w:pPr>
              <w:pStyle w:val="Compact"/>
              <w:jc w:val="left"/>
            </w:pPr>
            <w:r>
              <w:rPr>
                <w:bCs/>
                <w:b/>
              </w:rPr>
              <w:t xml:space="preserve">Regulatory Compliance Consulting</w:t>
            </w:r>
            <w:r>
              <w:br/>
            </w:r>
            <w:r>
              <w:t xml:space="preserve">Liaison with the Environmental Protection Agency of Ghana to ensure all documentation meets statutory requirements.</w:t>
            </w:r>
          </w:p>
        </w:tc>
        <w:tc>
          <w:tcPr/>
          <w:p>
            <w:pPr>
              <w:pStyle w:val="Compact"/>
              <w:jc w:val="left"/>
            </w:pPr>
            <w:r>
              <w:t xml:space="preserve">20</w:t>
            </w:r>
          </w:p>
        </w:tc>
        <w:tc>
          <w:tcPr/>
          <w:p>
            <w:pPr>
              <w:pStyle w:val="Compact"/>
              <w:jc w:val="left"/>
            </w:pPr>
            <w:r>
              <w:t xml:space="preserve">900.00</w:t>
            </w:r>
          </w:p>
        </w:tc>
        <w:tc>
          <w:tcPr/>
          <w:p>
            <w:pPr>
              <w:pStyle w:val="Compact"/>
              <w:jc w:val="left"/>
            </w:pPr>
            <w:r>
              <w:t xml:space="preserve">18,000.00</w:t>
            </w:r>
          </w:p>
        </w:tc>
      </w:tr>
    </w:tbl>
    <w:p>
      <w:pPr>
        <w:pStyle w:val="BodyText"/>
      </w:pPr>
      <w:r>
        <w:t xml:space="preserve">Subtotal:</w:t>
      </w:r>
      <w:r>
        <w:t xml:space="preserve"> </w:t>
      </w:r>
      <w:r>
        <w:t xml:space="preserve">GHS 164,000.00</w:t>
      </w:r>
    </w:p>
    <w:p>
      <w:pPr>
        <w:pStyle w:val="BodyText"/>
      </w:pPr>
      <w:r>
        <w:t xml:space="preserve">VAT (15%):</w:t>
      </w:r>
      <w:r>
        <w:t xml:space="preserve"> </w:t>
      </w:r>
      <w:r>
        <w:t xml:space="preserve">GHS 24,600.00</w:t>
      </w:r>
    </w:p>
    <w:p>
      <w:pPr>
        <w:pStyle w:val="BodyText"/>
      </w:pPr>
      <w:r>
        <w:t xml:space="preserve">Withholding Tax (5%):</w:t>
      </w:r>
      <w:r>
        <w:t xml:space="preserve"> </w:t>
      </w:r>
      <w:r>
        <w:t xml:space="preserve">(GHS 8,200.00)</w:t>
      </w:r>
    </w:p>
    <w:p>
      <w:pPr>
        <w:pStyle w:val="BodyText"/>
      </w:pPr>
      <w:r>
        <w:t xml:space="preserve">TOTAL DUE:</w:t>
      </w:r>
      <w:r>
        <w:t xml:space="preserve"> </w:t>
      </w:r>
      <w:r>
        <w:t xml:space="preserve">GHS 180,400.00</w:t>
      </w:r>
    </w:p>
    <w:bookmarkStart w:id="25" w:name="payment-terms-and-conditions"/>
    <w:p>
      <w:pPr>
        <w:pStyle w:val="Heading4"/>
      </w:pPr>
      <w:r>
        <w:t xml:space="preserve">Payment Terms and Conditions</w:t>
      </w:r>
    </w:p>
    <w:p>
      <w:pPr>
        <w:numPr>
          <w:ilvl w:val="0"/>
          <w:numId w:val="1001"/>
        </w:numPr>
        <w:pStyle w:val="Compact"/>
      </w:pPr>
      <w:r>
        <w:rPr>
          <w:bCs/>
          <w:b/>
        </w:rPr>
        <w:t xml:space="preserve">Currency:</w:t>
      </w:r>
      <w:r>
        <w:t xml:space="preserve"> </w:t>
      </w:r>
      <w:r>
        <w:t xml:space="preserve">All amounts are quoted in Ghanaian Cedis (GHS).</w:t>
      </w:r>
    </w:p>
    <w:p>
      <w:pPr>
        <w:numPr>
          <w:ilvl w:val="0"/>
          <w:numId w:val="1001"/>
        </w:numPr>
        <w:pStyle w:val="Compact"/>
      </w:pPr>
      <w:r>
        <w:rPr>
          <w:bCs/>
          <w:b/>
        </w:rPr>
        <w:t xml:space="preserve">Due Date:</w:t>
      </w:r>
      <w:r>
        <w:t xml:space="preserve"> </w:t>
      </w:r>
      <w:r>
        <w:t xml:space="preserve">Payment is due within 14 days of the invoice date.</w:t>
      </w:r>
    </w:p>
    <w:p>
      <w:pPr>
        <w:numPr>
          <w:ilvl w:val="0"/>
          <w:numId w:val="1001"/>
        </w:numPr>
        <w:pStyle w:val="Compact"/>
      </w:pPr>
      <w:r>
        <w:rPr>
          <w:bCs/>
          <w:b/>
        </w:rPr>
        <w:t xml:space="preserve">Bank Details:</w:t>
      </w:r>
      <w:r>
        <w:br/>
      </w:r>
      <w:r>
        <w:t xml:space="preserve">Bank Name: Ecobank Ghana Ltd.</w:t>
      </w:r>
      <w:r>
        <w:br/>
      </w:r>
      <w:r>
        <w:t xml:space="preserve">Account Name: GreenHorizon Environmental Solutions Ltd.</w:t>
      </w:r>
      <w:r>
        <w:br/>
      </w:r>
      <w:r>
        <w:t xml:space="preserve">Account Number: 1002345678901</w:t>
      </w:r>
      <w:r>
        <w:br/>
      </w:r>
      <w:r>
        <w:t xml:space="preserve">Branch: Airport City Branch, Accra.</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Disputes:</w:t>
      </w:r>
      <w:r>
        <w:t xml:space="preserve"> </w:t>
      </w:r>
      <w:r>
        <w:t xml:space="preserve">Any discrepancies regarding this invoice must be reported within 7 days of receipt.</w:t>
      </w:r>
    </w:p>
    <w:bookmarkEnd w:id="25"/>
    <w:p>
      <w:pPr>
        <w:pStyle w:val="FirstParagraph"/>
      </w:pPr>
      <w:r>
        <w:rPr>
          <w:bCs/>
          <w:b/>
        </w:rPr>
        <w:t xml:space="preserve">Authorized By (GreenHorizon)</w:t>
      </w:r>
    </w:p>
    <w:p>
      <w:pPr>
        <w:pStyle w:val="BodyText"/>
      </w:pPr>
      <w:r>
        <w:t xml:space="preserve">Dr. Kwame Mensah, P.Eng.</w:t>
      </w:r>
    </w:p>
    <w:p>
      <w:pPr>
        <w:pStyle w:val="BodyText"/>
      </w:pPr>
      <w:r>
        <w:t xml:space="preserve">Lead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choosing GreenHorizon Environmental Solutions Ltd. for your engineering needs in Ghana.</w:t>
      </w:r>
    </w:p>
    <w:p>
      <w:pPr>
        <w:pStyle w:val="BodyText"/>
      </w:pPr>
      <w:r>
        <w:t xml:space="preserve">This is a computer-generated invoice and does not require a physical signature.</w:t>
      </w:r>
    </w:p>
    <w:p>
      <w:pPr>
        <w:pStyle w:val="BodyText"/>
      </w:pPr>
      <w:r>
        <w:t xml:space="preserve">© 2023 GreenHorizon Environmental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