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osaka-eco-solutions-ltd."/>
    <w:p>
      <w:pPr>
        <w:pStyle w:val="Heading1"/>
      </w:pPr>
      <w:r>
        <w:t xml:space="preserve">Osaka Eco-Solutions Ltd.</w:t>
      </w:r>
    </w:p>
    <w:p>
      <w:pPr>
        <w:pStyle w:val="FirstParagraph"/>
      </w:pPr>
      <w:r>
        <w:rPr>
          <w:bCs/>
          <w:b/>
        </w:rPr>
        <w:t xml:space="preserve">Specialized Environmental Engineering Services</w:t>
      </w:r>
    </w:p>
    <w:p>
      <w:pPr>
        <w:pStyle w:val="BodyText"/>
      </w:pPr>
      <w:r>
        <w:t xml:space="preserve">2-5-10 Umeda, Kita-ku, Osaka 530-0001, Japan</w:t>
      </w:r>
    </w:p>
    <w:p>
      <w:pPr>
        <w:pStyle w:val="BodyText"/>
      </w:pPr>
      <w:r>
        <w:t xml:space="preserve">Tel: +81-6-6345-8899 | Email: billing@osaka-eco-solutions.jp</w:t>
      </w:r>
    </w:p>
    <w:p>
      <w:pPr>
        <w:pStyle w:val="BodyText"/>
      </w:pPr>
      <w:r>
        <w:t xml:space="preserve">Corporate Number: 0010-00-123456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Osaka Metropolitan Industrial Development Corp.</w:t>
      </w:r>
    </w:p>
    <w:p>
      <w:pPr>
        <w:pStyle w:val="BodyText"/>
      </w:pPr>
      <w:r>
        <w:t xml:space="preserve">Attn: Procurement Department</w:t>
      </w:r>
    </w:p>
    <w:p>
      <w:pPr>
        <w:pStyle w:val="BodyText"/>
      </w:pPr>
      <w:r>
        <w:t xml:space="preserve">1-1-1 Nakanoshima, Kita-ku, Osaka 530-0005, Japan</w:t>
      </w:r>
    </w:p>
    <w:p>
      <w:pPr>
        <w:pStyle w:val="BodyText"/>
      </w:pPr>
      <w:r>
        <w:t xml:space="preserve">Registered Tax ID: 1234567890123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Dotonbori Water Quality Remediation &amp; Soil Analysis</w:t>
      </w:r>
    </w:p>
    <w:p>
      <w:pPr>
        <w:pStyle w:val="BodyText"/>
      </w:pPr>
      <w:r>
        <w:rPr>
          <w:bCs/>
          <w:b/>
        </w:rPr>
        <w:t xml:space="preserve">Location:</w:t>
      </w:r>
      <w:r>
        <w:t xml:space="preserve"> </w:t>
      </w:r>
      <w:r>
        <w:t xml:space="preserve">Chuo-ku, Osaka, Japan</w:t>
      </w:r>
    </w:p>
    <w:p>
      <w:pPr>
        <w:pStyle w:val="BodyText"/>
      </w:pPr>
      <w:r>
        <w:rPr>
          <w:bCs/>
          <w:b/>
        </w:rPr>
        <w:t xml:space="preserve">Contract Ref:</w:t>
      </w:r>
      <w:r>
        <w:t xml:space="preserve"> </w:t>
      </w:r>
      <w:r>
        <w:t xml:space="preserve">ENV-OSK-2023-Q4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Site Assessment &amp; Environmental Impact Study</w:t>
            </w:r>
            <w:r>
              <w:br/>
            </w:r>
            <w:r>
              <w:t xml:space="preserve">Comprehensive on-site survey conducted in the Osaka bay area to evaluate current pollution levels. This service includes the deployment of advanced sensors to measure heavy metal concentrations in soil and water samples, strictly adhering to the Japanese Environmental Conservation Law.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Wastewater Treatment System Optimization</w:t>
            </w:r>
            <w:r>
              <w:br/>
            </w:r>
            <w:r>
              <w:t xml:space="preserve">Engineering consultation for the industrial wastewater filtration plant located in Osaka. Analysis of biological treatment processes to improve efficiency and reduce chemical usage. Includes drafting technical schematics for the upgrade of aeration tanks to meet stricter Osaka Prefecture discharge standards.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Air Quality Monitoring &amp; Emission Control</w:t>
            </w:r>
            <w:r>
              <w:br/>
            </w:r>
            <w:r>
              <w:t xml:space="preserve">Installation and calibration of particulate matter (PM2.5) monitoring stations. Detailed analysis of exhaust emissions from the client's manufacturing facility to ensure compliance with the Air Pollution Control Act. Preparation of the mandatory emission report for submission to the Osaka City Environmental Bureau.</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Sustainable Waste Management Strategy</w:t>
            </w:r>
            <w:r>
              <w:br/>
            </w:r>
            <w:r>
              <w:t xml:space="preserve">Development of a circular economy framework for industrial waste reduction. This consulting service focuses on minimizing landfill dependency in the Kansai region by implementing advanced recycling protocols and hazardous waste segregation procedures tailored for the client's operations in Osaka.</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all necessary legal documentation required by Japanese authorities. This includes the translation and formatting of technical data for the Ministry of the Environment and local Osaka municipal bodies to ensure full regulatory adherence and avoid penalties.</w:t>
            </w:r>
          </w:p>
        </w:tc>
        <w:tc>
          <w:tcPr/>
          <w:p>
            <w:pPr>
              <w:pStyle w:val="Compact"/>
              <w:jc w:val="left"/>
            </w:pPr>
            <w:r>
              <w:t xml:space="preserve">15 hrs</w:t>
            </w:r>
          </w:p>
        </w:tc>
        <w:tc>
          <w:tcPr/>
          <w:p>
            <w:pPr>
              <w:pStyle w:val="Compact"/>
              <w:jc w:val="left"/>
            </w:pPr>
            <w:r>
              <w:t xml:space="preserve">¥12,000</w:t>
            </w:r>
          </w:p>
        </w:tc>
        <w:tc>
          <w:tcPr/>
          <w:p>
            <w:pPr>
              <w:pStyle w:val="Compact"/>
              <w:jc w:val="left"/>
            </w:pPr>
            <w:r>
              <w:t xml:space="preserve">¥180,000</w:t>
            </w:r>
          </w:p>
        </w:tc>
      </w:tr>
    </w:tbl>
    <w:p>
      <w:pPr>
        <w:pStyle w:val="BodyText"/>
      </w:pPr>
      <w:r>
        <w:t xml:space="preserve">Subtotal:</w:t>
      </w:r>
      <w:r>
        <w:t xml:space="preserve"> </w:t>
      </w:r>
      <w:r>
        <w:t xml:space="preserve">¥1,850,000</w:t>
      </w:r>
    </w:p>
    <w:p>
      <w:pPr>
        <w:pStyle w:val="BodyText"/>
      </w:pPr>
      <w:r>
        <w:t xml:space="preserve">Consumption Tax (10%):</w:t>
      </w:r>
      <w:r>
        <w:t xml:space="preserve"> </w:t>
      </w:r>
      <w:r>
        <w:t xml:space="preserve">¥185,000</w:t>
      </w:r>
    </w:p>
    <w:p>
      <w:pPr>
        <w:pStyle w:val="BodyText"/>
      </w:pPr>
      <w:r>
        <w:t xml:space="preserve">Total Due:</w:t>
      </w:r>
      <w:r>
        <w:t xml:space="preserve"> </w:t>
      </w:r>
      <w:r>
        <w:t xml:space="preserve">¥2,035,000</w:t>
      </w:r>
    </w:p>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MUFG Bank, Ltd.</w:t>
      </w:r>
      <w:r>
        <w:br/>
      </w:r>
      <w:r>
        <w:rPr>
          <w:bCs/>
          <w:b/>
        </w:rPr>
        <w:t xml:space="preserve">Branch:</w:t>
      </w:r>
      <w:r>
        <w:t xml:space="preserve"> </w:t>
      </w:r>
      <w:r>
        <w:t xml:space="preserve">Umeda Branch (Branch Code: 001)</w:t>
      </w:r>
      <w:r>
        <w:br/>
      </w:r>
      <w:r>
        <w:rPr>
          <w:bCs/>
          <w:b/>
        </w:rPr>
        <w:t xml:space="preserve">Account Type:</w:t>
      </w:r>
      <w:r>
        <w:t xml:space="preserve"> </w:t>
      </w:r>
      <w:r>
        <w:t xml:space="preserve">Ordinary Account (Tsuriyose)</w:t>
      </w:r>
      <w:r>
        <w:br/>
      </w:r>
      <w:r>
        <w:rPr>
          <w:bCs/>
          <w:b/>
        </w:rPr>
        <w:t xml:space="preserve">Account Number:</w:t>
      </w:r>
      <w:r>
        <w:t xml:space="preserve"> </w:t>
      </w:r>
      <w:r>
        <w:t xml:space="preserve">1234567</w:t>
      </w:r>
      <w:r>
        <w:br/>
      </w:r>
      <w:r>
        <w:rPr>
          <w:bCs/>
          <w:b/>
        </w:rPr>
        <w:t xml:space="preserve">Account Name:</w:t>
      </w:r>
      <w:r>
        <w:t xml:space="preserve"> </w:t>
      </w:r>
      <w:r>
        <w:t xml:space="preserve">Osaka Eco-Solutions Ltd.</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All services listed above were performed by certified Environmental Engineers licensed to operate in Japan. The methodologies used comply with the Japanese Industrial Standards (JIS) for environmental testing.</w:t>
      </w:r>
    </w:p>
    <w:p>
      <w:pPr>
        <w:pStyle w:val="BodyText"/>
      </w:pPr>
      <w:r>
        <w:t xml:space="preserve">2.</w:t>
      </w:r>
      <w:r>
        <w:t xml:space="preserve"> </w:t>
      </w:r>
      <w:r>
        <w:rPr>
          <w:bCs/>
          <w:b/>
        </w:rPr>
        <w:t xml:space="preserve">Validity:</w:t>
      </w:r>
      <w:r>
        <w:t xml:space="preserve"> </w:t>
      </w:r>
      <w:r>
        <w:t xml:space="preserve">This invoice is valid for payment until the due date specified above. Late payments may incur a penalty interest rate of 1.5% per month in accordance with the Act on Special Measures concerning the Improvement of Payment Terms for Small and Medium Enterprises.</w:t>
      </w:r>
    </w:p>
    <w:p>
      <w:pPr>
        <w:pStyle w:val="BodyText"/>
      </w:pPr>
      <w:r>
        <w:t xml:space="preserve">3.</w:t>
      </w:r>
      <w:r>
        <w:t xml:space="preserve"> </w:t>
      </w:r>
      <w:r>
        <w:rPr>
          <w:bCs/>
          <w:b/>
        </w:rPr>
        <w:t xml:space="preserve">Disputes:</w:t>
      </w:r>
      <w:r>
        <w:t xml:space="preserve"> </w:t>
      </w:r>
      <w:r>
        <w:t xml:space="preserve">Any discrepancies regarding the services rendered in Osaka must be reported within 7 days of receipt of this invoice. Failure to report discrepancies within this timeframe will be considered acceptance of the services and charges.</w:t>
      </w:r>
    </w:p>
    <w:p>
      <w:pPr>
        <w:pStyle w:val="BodyText"/>
      </w:pPr>
      <w:r>
        <w:t xml:space="preserve">4.</w:t>
      </w:r>
      <w:r>
        <w:t xml:space="preserve"> </w:t>
      </w:r>
      <w:r>
        <w:rPr>
          <w:bCs/>
          <w:b/>
        </w:rPr>
        <w:t xml:space="preserve">Confidentiality:</w:t>
      </w:r>
      <w:r>
        <w:t xml:space="preserve"> </w:t>
      </w:r>
      <w:r>
        <w:t xml:space="preserve">All data collected during the environmental assessments in Osaka remains the intellectual property of Osaka Eco-Solutions Ltd. unless explicitly transferred in writing.</w:t>
      </w:r>
    </w:p>
    <w:p>
      <w:pPr>
        <w:pStyle w:val="BodyText"/>
      </w:pPr>
      <w:r>
        <w:t xml:space="preserve">5.</w:t>
      </w:r>
      <w:r>
        <w:t xml:space="preserve"> </w:t>
      </w:r>
      <w:r>
        <w:rPr>
          <w:bCs/>
          <w:b/>
        </w:rPr>
        <w:t xml:space="preserve">Governing Law:</w:t>
      </w:r>
      <w:r>
        <w:t xml:space="preserve"> </w:t>
      </w:r>
      <w:r>
        <w:t xml:space="preserve">This invoice and the associated services are governed by the laws of Japan.</w:t>
      </w:r>
    </w:p>
    <w:bookmarkEnd w:id="25"/>
    <w:p>
      <w:pPr>
        <w:pStyle w:val="BodyText"/>
      </w:pPr>
      <w:r>
        <w:rPr>
          <w:bCs/>
          <w:b/>
        </w:rPr>
        <w:t xml:space="preserve">Authorized Signature:</w:t>
      </w:r>
    </w:p>
    <w:p>
      <w:pPr>
        <w:pStyle w:val="BodyText"/>
      </w:pPr>
      <w:r>
        <w:t xml:space="preserve">Takeshi Yamamoto</w:t>
      </w:r>
    </w:p>
    <w:p>
      <w:pPr>
        <w:pStyle w:val="BodyText"/>
      </w:pPr>
      <w:r>
        <w:t xml:space="preserve">Chief Environmental Engineer</w:t>
      </w:r>
    </w:p>
    <w:p>
      <w:pPr>
        <w:pStyle w:val="BodyText"/>
      </w:pPr>
      <w:r>
        <w:t xml:space="preserve">Osaka Eco-Solutions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2026-10-10T03:07:44Z</dcterms:created>
  <dcterms:modified xsi:type="dcterms:W3CDTF">2026-10-10T03:07:44Z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