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greenhorizon-environmental-solutions"/>
    <w:p>
      <w:pPr>
        <w:pStyle w:val="Heading1"/>
      </w:pPr>
      <w:r>
        <w:t xml:space="preserve">GreenHorizon Environmental Solutions</w:t>
      </w:r>
    </w:p>
    <w:p>
      <w:pPr>
        <w:pStyle w:val="FirstParagraph"/>
      </w:pPr>
      <w:r>
        <w:rPr>
          <w:bCs/>
          <w:b/>
        </w:rPr>
        <w:t xml:space="preserve">Lead Consultant:</w:t>
      </w:r>
      <w:r>
        <w:t xml:space="preserve"> </w:t>
      </w:r>
      <w:r>
        <w:t xml:space="preserve">Dr. Amina Yusuf, Environmental Engineer</w:t>
      </w:r>
    </w:p>
    <w:p>
      <w:pPr>
        <w:pStyle w:val="BodyText"/>
      </w:pPr>
      <w:r>
        <w:t xml:space="preserve">Plot 142, Ademola Adetokunbo Crescent</w:t>
      </w:r>
    </w:p>
    <w:p>
      <w:pPr>
        <w:pStyle w:val="BodyText"/>
      </w:pPr>
      <w:r>
        <w:t xml:space="preserve">Wuse II,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FCT</w:t>
      </w:r>
    </w:p>
    <w:p>
      <w:pPr>
        <w:pStyle w:val="BodyText"/>
      </w:pPr>
      <w:r>
        <w:t xml:space="preserve">Tel: +234 803 555 0199</w:t>
      </w:r>
    </w:p>
    <w:p>
      <w:pPr>
        <w:pStyle w:val="BodyText"/>
      </w:pPr>
      <w:r>
        <w:t xml:space="preserve">Email: billing@greenhorizon-abuja.com</w:t>
      </w:r>
    </w:p>
    <w:p>
      <w:pPr>
        <w:pStyle w:val="BodyText"/>
      </w:pPr>
      <w:r>
        <w:t xml:space="preserve">TIN: 12345678-0001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GH-INV-2023-089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Abuja Metropolitan Development Authority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Central Business District (CBD)</w:t>
      </w:r>
    </w:p>
    <w:p>
      <w:pPr>
        <w:pStyle w:val="BodyText"/>
      </w:pPr>
      <w:r>
        <w:rPr>
          <w:bCs/>
          <w:b/>
        </w:rPr>
        <w:t xml:space="preserve">Nigeria Abuja</w:t>
      </w:r>
      <w:r>
        <w:t xml:space="preserve">, FCT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Phase II Wetland Remediation &amp; Impact Assessment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Lake Zone, Abuja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AMDA/ENV/2023/04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Environmental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Environmental Impact Assessment (EIA)</w:t>
            </w:r>
            <w:r>
              <w:br/>
            </w:r>
            <w:r>
              <w:t xml:space="preserve">Conducted by a certified Environmental Engineer in compliance with the Federal Ministry of Environment guidelines for</w:t>
            </w:r>
            <w:r>
              <w:t xml:space="preserve"> </w:t>
            </w:r>
            <w:r>
              <w:rPr>
                <w:bCs/>
                <w:b/>
              </w:rPr>
              <w:t xml:space="preserve">Nigeria Abuja</w:t>
            </w:r>
            <w:r>
              <w:t xml:space="preserve">. Includes baseline data collection, biodiversity surveys, and socio-economic impact analysis for the proposed industrial expansion.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Soil and Groundwater Contamination Analysis</w:t>
            </w:r>
            <w:r>
              <w:br/>
            </w:r>
            <w:r>
              <w:t xml:space="preserve">Field sampling and laboratory analysis of soil and groundwater samples from the site. The Environmental Engineer utilized advanced chromatography to detect heavy metals and hydrocarbons, ensuring adherence to NESREA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Remediation Strategy Design</w:t>
            </w:r>
            <w:r>
              <w:br/>
            </w:r>
            <w:r>
              <w:t xml:space="preserve">Development of a technical remediation plan for contaminated zones. This includes the design of phytoremediation systems suitable for the climate of</w:t>
            </w:r>
            <w:r>
              <w:t xml:space="preserve"> </w:t>
            </w:r>
            <w:r>
              <w:rPr>
                <w:bCs/>
                <w:b/>
              </w:rPr>
              <w:t xml:space="preserve">Nigeria Abuja</w:t>
            </w:r>
            <w:r>
              <w:t xml:space="preserve"> </w:t>
            </w:r>
            <w:r>
              <w:t xml:space="preserve">and the installation of permeable reactive barriers.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Stakeholder Engagement and Regulatory Reporting</w:t>
            </w:r>
            <w:r>
              <w:br/>
            </w:r>
            <w:r>
              <w:t xml:space="preserve">Facilitation of town hall meetings with local communities in Abuja and preparation of the final EIA report for submission to the Department of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Waste Management System Optimization</w:t>
            </w:r>
            <w:r>
              <w:br/>
            </w:r>
            <w:r>
              <w:t xml:space="preserve">Audit of current waste handling procedures and design of a new solid waste management framework to reduce landfill dependency in the Federal Capital Territory.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8,450,000.00 NGN</w:t>
      </w:r>
    </w:p>
    <w:p>
      <w:pPr>
        <w:pStyle w:val="BodyText"/>
      </w:pPr>
      <w:r>
        <w:t xml:space="preserve">VAT (7.5%):</w:t>
      </w:r>
      <w:r>
        <w:t xml:space="preserve"> </w:t>
      </w:r>
      <w:r>
        <w:t xml:space="preserve">633,750.00 NGN</w:t>
      </w:r>
    </w:p>
    <w:p>
      <w:pPr>
        <w:pStyle w:val="BodyText"/>
      </w:pPr>
      <w:r>
        <w:t xml:space="preserve">Withholding Tax (5%):</w:t>
      </w:r>
      <w:r>
        <w:t xml:space="preserve"> </w:t>
      </w:r>
      <w:r>
        <w:t xml:space="preserve">(422,500.00) NGN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8,661,250.00 NGN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within 30 days of the invoice date. Payments should be made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Zenith Bank Plc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GreenHorizon Environmental Solutions Ltd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1012345678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Maitama,</w:t>
      </w:r>
      <w:r>
        <w:t xml:space="preserve"> </w:t>
      </w:r>
      <w:r>
        <w:rPr>
          <w:bCs/>
          <w:b/>
        </w:rPr>
        <w:t xml:space="preserve">Nigeria Abuja</w:t>
      </w:r>
    </w:p>
    <w:p>
      <w:pPr>
        <w:pStyle w:val="BodyText"/>
      </w:pPr>
      <w:r>
        <w:t xml:space="preserve">Please reference Invoice #GH-INV-2023-089 in your payment details.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All services provided by the Environmental Engineer are subject to the professional standards set by the Environmental Management Association of Nigeria (EMAN).</w:t>
      </w:r>
    </w:p>
    <w:p>
      <w:pPr>
        <w:numPr>
          <w:ilvl w:val="0"/>
          <w:numId w:val="1001"/>
        </w:numPr>
        <w:pStyle w:val="Compact"/>
      </w:pPr>
      <w:r>
        <w:t xml:space="preserve">Interest will be charged on overdue amounts at a rate of 2% per month.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the specific scope of work outlined above. Any additional services will be billed separately.</w:t>
      </w:r>
    </w:p>
    <w:p>
      <w:pPr>
        <w:numPr>
          <w:ilvl w:val="0"/>
          <w:numId w:val="1001"/>
        </w:numPr>
        <w:pStyle w:val="Compact"/>
      </w:pPr>
      <w:r>
        <w:t xml:space="preserve">Disputes regarding this Invoice shall be resolved in accordance with the laws of the Federal Republic of Nigeria.</w:t>
      </w:r>
    </w:p>
    <w:p>
      <w:pPr>
        <w:numPr>
          <w:ilvl w:val="0"/>
          <w:numId w:val="1001"/>
        </w:numPr>
        <w:pStyle w:val="Compact"/>
      </w:pPr>
      <w:r>
        <w:t xml:space="preserve">GreenHorizon Environmental Solutions guarantees the accuracy of all data collected and analyzed during the project duration.</w:t>
      </w:r>
    </w:p>
    <w:bookmarkEnd w:id="25"/>
    <w:p>
      <w:pPr>
        <w:pStyle w:val="FirstParagraph"/>
      </w:pPr>
      <w:r>
        <w:rPr>
          <w:bCs/>
          <w:b/>
        </w:rPr>
        <w:t xml:space="preserve">Authorized By (Client)</w:t>
      </w:r>
    </w:p>
    <w:p>
      <w:pPr>
        <w:pStyle w:val="BodyText"/>
      </w:pPr>
      <w:r>
        <w:t xml:space="preserve">Abuja Metropolitan Development Authority</w:t>
      </w:r>
    </w:p>
    <w:p>
      <w:pPr>
        <w:pStyle w:val="BodyText"/>
      </w:pPr>
      <w:r>
        <w:rPr>
          <w:bCs/>
          <w:b/>
        </w:rPr>
        <w:t xml:space="preserve">Issued By (Environmental Engineer)</w:t>
      </w:r>
    </w:p>
    <w:p>
      <w:pPr>
        <w:pStyle w:val="BodyText"/>
      </w:pPr>
      <w:r>
        <w:t xml:space="preserve">Dr. Amina Yusuf</w:t>
      </w:r>
    </w:p>
    <w:p>
      <w:pPr>
        <w:pStyle w:val="BodyText"/>
      </w:pPr>
      <w:r>
        <w:t xml:space="preserve">GreenHorizon Environmental Solutions</w:t>
      </w:r>
    </w:p>
    <w:p>
      <w:pPr>
        <w:pStyle w:val="BodyText"/>
      </w:pPr>
      <w:r>
        <w:t xml:space="preserve">Thank you for your business. We are committed to sustainable development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</w:t>
      </w:r>
    </w:p>
    <w:p>
      <w:pPr>
        <w:pStyle w:val="BodyText"/>
      </w:pPr>
      <w:r>
        <w:t xml:space="preserve">GreenHorizon Environmental Solutions Ltd | Reg. No: RC-987654 |</w:t>
      </w:r>
      <w:r>
        <w:t xml:space="preserve"> </w:t>
      </w:r>
      <w:r>
        <w:rPr>
          <w:bCs/>
          <w:b/>
        </w:rPr>
        <w:t xml:space="preserve">Nigeria Abuja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Environmental Engineering Services</dc:title>
  <dc:creator/>
  <dc:language>en</dc:language>
  <cp:keywords/>
  <dcterms:created xsi:type="dcterms:W3CDTF">2026-10-10T02:58:09Z</dcterms:created>
  <dcterms:modified xsi:type="dcterms:W3CDTF">2026-10-10T02:58:09Z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