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rPr>
          <w:bCs/>
          <w:b/>
        </w:rPr>
        <w:t xml:space="preserve">Professional Environmental Engineering Services</w:t>
      </w:r>
    </w:p>
    <w:p>
      <w:pPr>
        <w:pStyle w:val="BodyText"/>
      </w:pPr>
      <w:r>
        <w:t xml:space="preserve">Plot 45-B, Block 7, Clifton, Karachi, Sindh, Pakistan</w:t>
      </w:r>
    </w:p>
    <w:p>
      <w:pPr>
        <w:pStyle w:val="BodyText"/>
      </w:pPr>
      <w:r>
        <w:t xml:space="preserve">Phone: +92-21-3587-9012 | Email: billing@greenhorizon.pk</w:t>
      </w:r>
    </w:p>
    <w:p>
      <w:pPr>
        <w:pStyle w:val="BodyText"/>
      </w:pPr>
      <w:r>
        <w:t xml:space="preserve">NTN: 102-3456789-0 | STRN: 40102-3456789-0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INV-2023-KHI-0892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EIA-KHI-PORT-TRUST-2023</w:t>
      </w:r>
    </w:p>
    <w:bookmarkEnd w:id="21"/>
    <w:bookmarkStart w:id="22" w:name="bill-to"/>
    <w:p>
      <w:pPr>
        <w:pStyle w:val="Heading3"/>
      </w:pPr>
      <w:r>
        <w:t xml:space="preserve">Bill To:</w:t>
      </w:r>
    </w:p>
    <w:p>
      <w:pPr>
        <w:pStyle w:val="FirstParagraph"/>
      </w:pPr>
      <w:r>
        <w:rPr>
          <w:bCs/>
          <w:b/>
        </w:rPr>
        <w:t xml:space="preserve">Karachi Port Trust - Environmental Division</w:t>
      </w:r>
    </w:p>
    <w:p>
      <w:pPr>
        <w:pStyle w:val="BodyText"/>
      </w:pPr>
      <w:r>
        <w:t xml:space="preserve">Head Office, Karachi Port Trust</w:t>
      </w:r>
    </w:p>
    <w:p>
      <w:pPr>
        <w:pStyle w:val="BodyText"/>
      </w:pPr>
      <w:r>
        <w:t xml:space="preserve">Dr. Ziauddin Ahmed Road, Karachi, Sindh, Pakistan</w:t>
      </w:r>
    </w:p>
    <w:p>
      <w:pPr>
        <w:pStyle w:val="BodyText"/>
      </w:pPr>
      <w:r>
        <w:t xml:space="preserve">Attn: Mr. Ahmed Raza, Chief Environmental Officer</w:t>
      </w:r>
    </w:p>
    <w:bookmarkEnd w:id="22"/>
    <w:bookmarkStart w:id="23" w:name="project-site"/>
    <w:p>
      <w:pPr>
        <w:pStyle w:val="Heading3"/>
      </w:pPr>
      <w:r>
        <w:t xml:space="preserve">Project Site:</w:t>
      </w:r>
    </w:p>
    <w:p>
      <w:pPr>
        <w:pStyle w:val="FirstParagraph"/>
      </w:pPr>
      <w:r>
        <w:rPr>
          <w:bCs/>
          <w:b/>
        </w:rPr>
        <w:t xml:space="preserve">Container Terminal Expansion Project</w:t>
      </w:r>
    </w:p>
    <w:p>
      <w:pPr>
        <w:pStyle w:val="BodyText"/>
      </w:pPr>
      <w:r>
        <w:t xml:space="preserve">Wharf No. 4, Karachi Port</w:t>
      </w:r>
    </w:p>
    <w:p>
      <w:pPr>
        <w:pStyle w:val="BodyText"/>
      </w:pPr>
      <w:r>
        <w:t xml:space="preserve">Karachi, Sindh, Pakistan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Hours/Units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EIA study for the proposed container terminal expansion in Karachi Port. This includes baseline environmental data collection, impact prediction modeling, and mitigation strategy development in accordance with SEPA (Sindh Environmental Protection Agency) regulations.</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2</w:t>
            </w:r>
          </w:p>
        </w:tc>
        <w:tc>
          <w:tcPr/>
          <w:p>
            <w:pPr>
              <w:pStyle w:val="Compact"/>
              <w:jc w:val="left"/>
            </w:pPr>
            <w:r>
              <w:rPr>
                <w:bCs/>
                <w:b/>
              </w:rPr>
              <w:t xml:space="preserve">Air Quality Monitoring &amp; Analysis</w:t>
            </w:r>
            <w:r>
              <w:br/>
            </w:r>
            <w:r>
              <w:t xml:space="preserve">Deployment of continuous air quality monitoring stations at three strategic locations within the Karachi port vicinity. Analysis of PM2.5, PM10, SO2, NOx, and CO levels over a 30-day period. Includes laboratory analysis and compliance reporting against Pakistan EPA standards.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3</w:t>
            </w:r>
          </w:p>
        </w:tc>
        <w:tc>
          <w:tcPr/>
          <w:p>
            <w:pPr>
              <w:pStyle w:val="Compact"/>
              <w:jc w:val="left"/>
            </w:pPr>
            <w:r>
              <w:rPr>
                <w:bCs/>
                <w:b/>
              </w:rPr>
              <w:t xml:space="preserve">Wastewater Treatment System Design</w:t>
            </w:r>
            <w:r>
              <w:br/>
            </w:r>
            <w:r>
              <w:t xml:space="preserve">Engineering design for an advanced wastewater treatment plant to handle industrial effluent from port operations. Includes process flow diagrams, equipment specifications, and hydraulic calculations ensuring compliance with Sindh Effluent Standards.</w:t>
            </w:r>
          </w:p>
        </w:tc>
        <w:tc>
          <w:tcPr/>
          <w:p>
            <w:pPr>
              <w:pStyle w:val="Compact"/>
              <w:jc w:val="left"/>
            </w:pPr>
            <w:r>
              <w:t xml:space="preserve">80</w:t>
            </w:r>
          </w:p>
        </w:tc>
        <w:tc>
          <w:tcPr/>
          <w:p>
            <w:pPr>
              <w:pStyle w:val="Compact"/>
              <w:jc w:val="left"/>
            </w:pPr>
            <w:r>
              <w:t xml:space="preserve">5,000.00</w:t>
            </w:r>
          </w:p>
        </w:tc>
        <w:tc>
          <w:tcPr/>
          <w:p>
            <w:pPr>
              <w:pStyle w:val="Compact"/>
              <w:jc w:val="left"/>
            </w:pPr>
            <w:r>
              <w:t xml:space="preserve">400,000.00</w:t>
            </w:r>
          </w:p>
        </w:tc>
      </w:tr>
      <w:tr>
        <w:tc>
          <w:tcPr/>
          <w:p>
            <w:pPr>
              <w:pStyle w:val="Compact"/>
              <w:jc w:val="left"/>
            </w:pPr>
            <w:r>
              <w:t xml:space="preserve">4</w:t>
            </w:r>
          </w:p>
        </w:tc>
        <w:tc>
          <w:tcPr/>
          <w:p>
            <w:pPr>
              <w:pStyle w:val="Compact"/>
              <w:jc w:val="left"/>
            </w:pPr>
            <w:r>
              <w:rPr>
                <w:bCs/>
                <w:b/>
              </w:rPr>
              <w:t xml:space="preserve">Soil Contamination Assessment</w:t>
            </w:r>
            <w:r>
              <w:br/>
            </w:r>
            <w:r>
              <w:t xml:space="preserve">Detailed soil sampling and analysis across 5 hectares of the proposed development area in Karachi. Testing for heavy metals, hydrocarbons, and other contaminants. Includes risk assessment and remediation recommendations.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5</w:t>
            </w:r>
          </w:p>
        </w:tc>
        <w:tc>
          <w:tcPr/>
          <w:p>
            <w:pPr>
              <w:pStyle w:val="Compact"/>
              <w:jc w:val="left"/>
            </w:pPr>
            <w:r>
              <w:rPr>
                <w:bCs/>
                <w:b/>
              </w:rPr>
              <w:t xml:space="preserve">Environmental Management Plan (EMP) Development</w:t>
            </w:r>
            <w:r>
              <w:br/>
            </w:r>
            <w:r>
              <w:t xml:space="preserve">Preparation of a comprehensive EMP tailored for Karachi's unique environmental conditions. Includes monitoring protocols, emergency response procedures, community engagement strategies, and long-term sustainability measures.</w:t>
            </w:r>
          </w:p>
        </w:tc>
        <w:tc>
          <w:tcPr/>
          <w:p>
            <w:pPr>
              <w:pStyle w:val="Compact"/>
              <w:jc w:val="left"/>
            </w:pPr>
            <w:r>
              <w:t xml:space="preserve">60</w:t>
            </w:r>
          </w:p>
        </w:tc>
        <w:tc>
          <w:tcPr/>
          <w:p>
            <w:pPr>
              <w:pStyle w:val="Compact"/>
              <w:jc w:val="left"/>
            </w:pPr>
            <w:r>
              <w:t xml:space="preserve">4,000.00</w:t>
            </w:r>
          </w:p>
        </w:tc>
        <w:tc>
          <w:tcPr/>
          <w:p>
            <w:pPr>
              <w:pStyle w:val="Compact"/>
              <w:jc w:val="left"/>
            </w:pPr>
            <w:r>
              <w:t xml:space="preserve">240,000.00</w:t>
            </w:r>
          </w:p>
        </w:tc>
      </w:tr>
      <w:tr>
        <w:tc>
          <w:tcPr/>
          <w:p>
            <w:pPr>
              <w:pStyle w:val="Compact"/>
              <w:jc w:val="left"/>
            </w:pPr>
            <w:r>
              <w:t xml:space="preserve">6</w:t>
            </w:r>
          </w:p>
        </w:tc>
        <w:tc>
          <w:tcPr/>
          <w:p>
            <w:pPr>
              <w:pStyle w:val="Compact"/>
              <w:jc w:val="left"/>
            </w:pPr>
            <w:r>
              <w:rPr>
                <w:bCs/>
                <w:b/>
              </w:rPr>
              <w:t xml:space="preserve">Regulatory Compliance Documentation</w:t>
            </w:r>
            <w:r>
              <w:br/>
            </w:r>
            <w:r>
              <w:t xml:space="preserve">Preparation and submission of all necessary environmental compliance documents to SEPA and Karachi Port Trust authorities. Includes environmental clearance applications, technical reports, and supporting documentation.</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7</w:t>
            </w:r>
          </w:p>
        </w:tc>
        <w:tc>
          <w:tcPr/>
          <w:p>
            <w:pPr>
              <w:pStyle w:val="Compact"/>
              <w:jc w:val="left"/>
            </w:pPr>
            <w:r>
              <w:rPr>
                <w:bCs/>
                <w:b/>
              </w:rPr>
              <w:t xml:space="preserve">Stakeholder Consultation Workshops</w:t>
            </w:r>
            <w:r>
              <w:br/>
            </w:r>
            <w:r>
              <w:t xml:space="preserve">Organization and facilitation of three stakeholder consultation workshops in Karachi involving local communities, government officials, and environmental experts. Includes venue arrangements, documentation, and summary reports.</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8</w:t>
            </w:r>
          </w:p>
        </w:tc>
        <w:tc>
          <w:tcPr/>
          <w:p>
            <w:pPr>
              <w:pStyle w:val="Compact"/>
              <w:jc w:val="left"/>
            </w:pPr>
            <w:r>
              <w:rPr>
                <w:bCs/>
                <w:b/>
              </w:rPr>
              <w:t xml:space="preserve">Field Survey and Data Collection</w:t>
            </w:r>
            <w:r>
              <w:br/>
            </w:r>
            <w:r>
              <w:t xml:space="preserve">On-site environmental field surveys conducted by certified Environmental Engineers in Karachi. Includes biodiversity assessment, noise level measurements, and hydrological studies.</w:t>
            </w:r>
          </w:p>
        </w:tc>
        <w:tc>
          <w:tcPr/>
          <w:p>
            <w:pPr>
              <w:pStyle w:val="Compact"/>
              <w:jc w:val="left"/>
            </w:pPr>
            <w:r>
              <w:t xml:space="preserve">100</w:t>
            </w:r>
          </w:p>
        </w:tc>
        <w:tc>
          <w:tcPr/>
          <w:p>
            <w:pPr>
              <w:pStyle w:val="Compact"/>
              <w:jc w:val="left"/>
            </w:pPr>
            <w:r>
              <w:t xml:space="preserve">3,000.00</w:t>
            </w:r>
          </w:p>
        </w:tc>
        <w:tc>
          <w:tcPr/>
          <w:p>
            <w:pPr>
              <w:pStyle w:val="Compact"/>
              <w:jc w:val="left"/>
            </w:pPr>
            <w:r>
              <w:t xml:space="preserve">300,000.00</w:t>
            </w:r>
          </w:p>
        </w:tc>
      </w:tr>
    </w:tbl>
    <w:p>
      <w:pPr>
        <w:pStyle w:val="BodyText"/>
      </w:pPr>
      <w:r>
        <w:t xml:space="preserve">Subtotal:</w:t>
      </w:r>
      <w:r>
        <w:t xml:space="preserve"> </w:t>
      </w:r>
      <w:r>
        <w:t xml:space="preserve">PKR 2,380,000.00</w:t>
      </w:r>
    </w:p>
    <w:p>
      <w:pPr>
        <w:pStyle w:val="BodyText"/>
      </w:pPr>
      <w:r>
        <w:t xml:space="preserve">Professional Tax (1.5%):</w:t>
      </w:r>
      <w:r>
        <w:t xml:space="preserve"> </w:t>
      </w:r>
      <w:r>
        <w:t xml:space="preserve">PKR 35,700.00</w:t>
      </w:r>
    </w:p>
    <w:p>
      <w:pPr>
        <w:pStyle w:val="BodyText"/>
      </w:pPr>
      <w:r>
        <w:t xml:space="preserve">Withholding Tax (5%):</w:t>
      </w:r>
      <w:r>
        <w:t xml:space="preserve"> </w:t>
      </w:r>
      <w:r>
        <w:t xml:space="preserve">PKR 119,000.00</w:t>
      </w:r>
    </w:p>
    <w:p>
      <w:pPr>
        <w:pStyle w:val="BodyText"/>
      </w:pPr>
      <w:r>
        <w:t xml:space="preserve">Discount (Early Payment):</w:t>
      </w:r>
      <w:r>
        <w:t xml:space="preserve"> </w:t>
      </w:r>
      <w:r>
        <w:t xml:space="preserve">-PKR 47,600.00</w:t>
      </w:r>
    </w:p>
    <w:p>
      <w:pPr>
        <w:pStyle w:val="BodyText"/>
      </w:pPr>
      <w:r>
        <w:t xml:space="preserve">Grand Total:</w:t>
      </w:r>
      <w:r>
        <w:t xml:space="preserve"> </w:t>
      </w:r>
      <w:r>
        <w:t xml:space="preserve">PKR 2,249,100.00</w:t>
      </w:r>
    </w:p>
    <w:p>
      <w:pPr>
        <w:pStyle w:val="BodyText"/>
      </w:pPr>
      <w:r>
        <w:t xml:space="preserve">Amount in words: Two Million Two Hundred Forty-Nine Thousand One Hundred Pakistani Rupees Only</w:t>
      </w:r>
    </w:p>
    <w:bookmarkStart w:id="24" w:name="terms-and-conditions"/>
    <w:p>
      <w:pPr>
        <w:pStyle w:val="Heading4"/>
      </w:pPr>
      <w:r>
        <w:t xml:space="preserve">Terms and Conditions:</w:t>
      </w:r>
    </w:p>
    <w:p>
      <w:pPr>
        <w:numPr>
          <w:ilvl w:val="0"/>
          <w:numId w:val="1001"/>
        </w:numPr>
        <w:pStyle w:val="Compact"/>
      </w:pPr>
      <w:r>
        <w:t xml:space="preserve">Payment is due within 14 days from the date of this Invoice.</w:t>
      </w:r>
    </w:p>
    <w:p>
      <w:pPr>
        <w:numPr>
          <w:ilvl w:val="0"/>
          <w:numId w:val="1001"/>
        </w:numPr>
        <w:pStyle w:val="Compact"/>
      </w:pPr>
      <w:r>
        <w:t xml:space="preserve">All services are provided in accordance with the standards set by the Pakistan Engineering Council (PEC) and SEPA regulations.</w:t>
      </w:r>
    </w:p>
    <w:p>
      <w:pPr>
        <w:numPr>
          <w:ilvl w:val="0"/>
          <w:numId w:val="1001"/>
        </w:numPr>
        <w:pStyle w:val="Compact"/>
      </w:pPr>
      <w:r>
        <w:t xml:space="preserve">Withholding tax will be deducted as per the Income Tax Ordinance, 2001 of Pakistan.</w:t>
      </w:r>
    </w:p>
    <w:p>
      <w:pPr>
        <w:numPr>
          <w:ilvl w:val="0"/>
          <w:numId w:val="1001"/>
        </w:numPr>
        <w:pStyle w:val="Compact"/>
      </w:pPr>
      <w:r>
        <w:t xml:space="preserve">Any disputes arising from this Invoice shall be subject to the jurisdiction of courts in Karachi, Sindh, Pakistan.</w:t>
      </w:r>
    </w:p>
    <w:p>
      <w:pPr>
        <w:numPr>
          <w:ilvl w:val="0"/>
          <w:numId w:val="1001"/>
        </w:numPr>
        <w:pStyle w:val="Compact"/>
      </w:pPr>
      <w:r>
        <w:t xml:space="preserve">This Invoice is valid for 30 days from the date of issue.</w:t>
      </w:r>
    </w:p>
    <w:p>
      <w:pPr>
        <w:numPr>
          <w:ilvl w:val="0"/>
          <w:numId w:val="1001"/>
        </w:numPr>
        <w:pStyle w:val="Compact"/>
      </w:pPr>
      <w:r>
        <w:t xml:space="preserve">Environmental data and reports provided are confidential and intended solely for the use of Karachi Port Trust.</w:t>
      </w:r>
    </w:p>
    <w:p>
      <w:pPr>
        <w:numPr>
          <w:ilvl w:val="0"/>
          <w:numId w:val="1001"/>
        </w:numPr>
        <w:pStyle w:val="Compact"/>
      </w:pPr>
      <w:r>
        <w:t xml:space="preserve">Additional services requested beyond the scope of this Invoice will be billed separately at agreed rates.</w:t>
      </w:r>
    </w:p>
    <w:p>
      <w:pPr>
        <w:numPr>
          <w:ilvl w:val="0"/>
          <w:numId w:val="1001"/>
        </w:numPr>
        <w:pStyle w:val="Compact"/>
      </w:pPr>
      <w:r>
        <w:t xml:space="preserve">All Environmental Engineers assigned to this project are PEC-registered professionals with valid practicing licenses.</w:t>
      </w:r>
    </w:p>
    <w:bookmarkEnd w:id="24"/>
    <w:bookmarkStart w:id="25" w:name="payment-instructions"/>
    <w:p>
      <w:pPr>
        <w:pStyle w:val="Heading4"/>
      </w:pPr>
      <w:r>
        <w:t xml:space="preserve">Payment Instructions:</w:t>
      </w:r>
    </w:p>
    <w:p>
      <w:pPr>
        <w:pStyle w:val="FirstParagraph"/>
      </w:pPr>
      <w:r>
        <w:rPr>
          <w:bCs/>
          <w:b/>
        </w:rPr>
        <w:t xml:space="preserve">Bank Name:</w:t>
      </w:r>
      <w:r>
        <w:t xml:space="preserve"> </w:t>
      </w:r>
      <w:r>
        <w:t xml:space="preserve">Habib Bank Limited (HBL)</w:t>
      </w:r>
    </w:p>
    <w:p>
      <w:pPr>
        <w:pStyle w:val="BodyText"/>
      </w:pPr>
      <w:r>
        <w:rPr>
          <w:bCs/>
          <w:b/>
        </w:rPr>
        <w:t xml:space="preserve">Branch:</w:t>
      </w:r>
      <w:r>
        <w:t xml:space="preserve"> </w:t>
      </w:r>
      <w:r>
        <w:t xml:space="preserve">Clifton Branch, Karachi</w:t>
      </w:r>
    </w:p>
    <w:p>
      <w:pPr>
        <w:pStyle w:val="BodyText"/>
      </w:pPr>
      <w:r>
        <w:rPr>
          <w:bCs/>
          <w:b/>
        </w:rPr>
        <w:t xml:space="preserve">Account Name:</w:t>
      </w:r>
      <w:r>
        <w:t xml:space="preserve"> </w:t>
      </w:r>
      <w:r>
        <w:t xml:space="preserve">GreenHorizon Environmental Solutions (Pvt) Ltd.</w:t>
      </w:r>
    </w:p>
    <w:p>
      <w:pPr>
        <w:pStyle w:val="BodyText"/>
      </w:pPr>
      <w:r>
        <w:rPr>
          <w:bCs/>
          <w:b/>
        </w:rPr>
        <w:t xml:space="preserve">Account Number:</w:t>
      </w:r>
      <w:r>
        <w:t xml:space="preserve"> </w:t>
      </w:r>
      <w:r>
        <w:t xml:space="preserve">0123-456789012-01</w:t>
      </w:r>
    </w:p>
    <w:p>
      <w:pPr>
        <w:pStyle w:val="BodyText"/>
      </w:pPr>
      <w:r>
        <w:rPr>
          <w:bCs/>
          <w:b/>
        </w:rPr>
        <w:t xml:space="preserve">IBAN:</w:t>
      </w:r>
      <w:r>
        <w:t xml:space="preserve"> </w:t>
      </w:r>
      <w:r>
        <w:t xml:space="preserve">PK36HABB012345678901201</w:t>
      </w:r>
    </w:p>
    <w:p>
      <w:pPr>
        <w:pStyle w:val="BodyText"/>
      </w:pPr>
      <w:r>
        <w:rPr>
          <w:bCs/>
          <w:b/>
        </w:rPr>
        <w:t xml:space="preserve">SWIFT Code:</w:t>
      </w:r>
      <w:r>
        <w:t xml:space="preserve"> </w:t>
      </w:r>
      <w:r>
        <w:t xml:space="preserve">HABBPKKA</w:t>
      </w:r>
    </w:p>
    <w:p>
      <w:pPr>
        <w:pStyle w:val="BodyText"/>
      </w:pPr>
      <w:r>
        <w:t xml:space="preserve">Please reference Invoice Number INV-2023-KHI-0892 with your payment.</w:t>
      </w:r>
    </w:p>
    <w:bookmarkEnd w:id="25"/>
    <w:p>
      <w:pPr>
        <w:pStyle w:val="BodyText"/>
      </w:pPr>
      <w:r>
        <w:rPr>
          <w:bCs/>
          <w:b/>
        </w:rPr>
        <w:t xml:space="preserve">Authorized Signature</w:t>
      </w:r>
    </w:p>
    <w:p>
      <w:pPr>
        <w:pStyle w:val="BodyText"/>
      </w:pPr>
      <w:r>
        <w:t xml:space="preserve">Engr. Muhammad Hassan Ali</w:t>
      </w:r>
      <w:r>
        <w:br/>
      </w:r>
      <w:r>
        <w:t xml:space="preserve">Chief Environmental Engineer</w:t>
      </w:r>
      <w:r>
        <w:br/>
      </w:r>
      <w:r>
        <w:t xml:space="preserve">PEC Registration: 123456</w:t>
      </w:r>
      <w:r>
        <w:br/>
      </w:r>
      <w:r>
        <w:t xml:space="preserve">GreenHorizon Environmental Solutions</w:t>
      </w:r>
    </w:p>
    <w:p>
      <w:pPr>
        <w:pStyle w:val="BodyText"/>
      </w:pPr>
      <w:r>
        <w:t xml:space="preserve">GreenHorizon Environmental Solutions (Pvt) Ltd. | Plot 45-B, Block 7, Clifton, Karachi, Sindh, Pakistan</w:t>
      </w:r>
    </w:p>
    <w:p>
      <w:pPr>
        <w:pStyle w:val="BodyText"/>
      </w:pPr>
      <w:r>
        <w:t xml:space="preserve">Phone: +92-21-3587-9012 | Email: info@greenhorizon.pk | Website: www.greenhorizon.pk</w:t>
      </w:r>
    </w:p>
    <w:p>
      <w:pPr>
        <w:pStyle w:val="BodyText"/>
      </w:pPr>
      <w:r>
        <w:t xml:space="preserve">Thank you for your business. We are committed to sustainable environmental solutions for Pakistan.</w:t>
      </w:r>
    </w:p>
    <w:p>
      <w:pPr>
        <w:pStyle w:val="BodyText"/>
      </w:pPr>
      <w:r>
        <w:t xml:space="preserve">This is a computer-generated Invoice and does not require a physical stamp or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2026-10-10T02:15:28Z</dcterms:created>
  <dcterms:modified xsi:type="dcterms:W3CDTF">2026-10-10T02:15:28Z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