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X2ea9029bd5e3621816d3e4e7c4ea133863e784a"/>
    <w:p>
      <w:pPr>
        <w:pStyle w:val="Heading1"/>
      </w:pPr>
      <w:r>
        <w:t xml:space="preserve">GreenHorizon Environmental Solutions Pte Ltd</w:t>
      </w:r>
    </w:p>
    <w:p>
      <w:pPr>
        <w:pStyle w:val="FirstParagraph"/>
      </w:pPr>
      <w:r>
        <w:t xml:space="preserve">1 Fusionopolis Place, #16-01 Galaxis, Singapore 138522</w:t>
      </w:r>
    </w:p>
    <w:p>
      <w:pPr>
        <w:pStyle w:val="BodyText"/>
      </w:pPr>
      <w:r>
        <w:t xml:space="preserve">UEN: 202312345K</w:t>
      </w:r>
    </w:p>
    <w:p>
      <w:pPr>
        <w:pStyle w:val="BodyText"/>
      </w:pPr>
      <w:r>
        <w:t xml:space="preserve">GST Registration: GST231234567Z</w:t>
      </w:r>
    </w:p>
    <w:p>
      <w:pPr>
        <w:pStyle w:val="BodyText"/>
      </w:pPr>
      <w:r>
        <w:t xml:space="preserve">Email: billing@greenhorizon-sg.com</w:t>
      </w:r>
    </w:p>
    <w:p>
      <w:pPr>
        <w:pStyle w:val="BodyText"/>
      </w:pPr>
      <w:r>
        <w:t xml:space="preserve">Phone: +65 6789 1234</w:t>
      </w:r>
    </w:p>
    <w:bookmarkEnd w:id="20"/>
    <w:bookmarkStart w:id="21" w:name="invoice"/>
    <w:p>
      <w:pPr>
        <w:pStyle w:val="Heading2"/>
      </w:pPr>
      <w:r>
        <w:t xml:space="preserve">INVOICE</w:t>
      </w:r>
    </w:p>
    <w:p>
      <w:pPr>
        <w:pStyle w:val="FirstParagraph"/>
      </w:pPr>
      <w:r>
        <w:rPr>
          <w:bCs/>
          <w:b/>
        </w:rPr>
        <w:t xml:space="preserve">Date:</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to"/>
    <w:p>
      <w:pPr>
        <w:pStyle w:val="Heading3"/>
      </w:pPr>
      <w:r>
        <w:t xml:space="preserve">Bill To:</w:t>
      </w:r>
    </w:p>
    <w:p>
      <w:pPr>
        <w:pStyle w:val="FirstParagraph"/>
      </w:pPr>
      <w:r>
        <w:rPr>
          <w:bCs/>
          <w:b/>
        </w:rPr>
        <w:t xml:space="preserve">Marina Bay Development Authority</w:t>
      </w:r>
    </w:p>
    <w:p>
      <w:pPr>
        <w:pStyle w:val="BodyText"/>
      </w:pPr>
      <w:r>
        <w:t xml:space="preserve">Attn: Mr. Tan Wei Jie, Director of Sustainability</w:t>
      </w:r>
    </w:p>
    <w:p>
      <w:pPr>
        <w:pStyle w:val="BodyText"/>
      </w:pPr>
      <w:r>
        <w:t xml:space="preserve">8 Marina Boulevard, #01-01, Singapore 018981</w:t>
      </w:r>
    </w:p>
    <w:p>
      <w:pPr>
        <w:pStyle w:val="BodyText"/>
      </w:pPr>
      <w:r>
        <w:t xml:space="preserve">Singapore Singapore</w:t>
      </w:r>
    </w:p>
    <w:bookmarkEnd w:id="22"/>
    <w:bookmarkStart w:id="23" w:name="project-details"/>
    <w:p>
      <w:pPr>
        <w:pStyle w:val="Heading3"/>
      </w:pPr>
      <w:r>
        <w:t xml:space="preserve">Project Details:</w:t>
      </w:r>
    </w:p>
    <w:p>
      <w:pPr>
        <w:pStyle w:val="FirstParagraph"/>
      </w:pPr>
      <w:r>
        <w:rPr>
          <w:bCs/>
          <w:b/>
        </w:rPr>
        <w:t xml:space="preserve">Invoice Number:</w:t>
      </w:r>
      <w:r>
        <w:t xml:space="preserve"> </w:t>
      </w:r>
      <w:r>
        <w:t xml:space="preserve">INV-2023-0892</w:t>
      </w:r>
    </w:p>
    <w:p>
      <w:pPr>
        <w:pStyle w:val="BodyText"/>
      </w:pPr>
      <w:r>
        <w:rPr>
          <w:bCs/>
          <w:b/>
        </w:rPr>
        <w:t xml:space="preserve">Project Reference:</w:t>
      </w:r>
      <w:r>
        <w:t xml:space="preserve"> </w:t>
      </w:r>
      <w:r>
        <w:t xml:space="preserve">MBDA-ENV-2023-Q4</w:t>
      </w:r>
    </w:p>
    <w:p>
      <w:pPr>
        <w:pStyle w:val="BodyText"/>
      </w:pPr>
      <w:r>
        <w:rPr>
          <w:bCs/>
          <w:b/>
        </w:rPr>
        <w:t xml:space="preserve">Service Period:</w:t>
      </w:r>
      <w:r>
        <w:t xml:space="preserve"> </w:t>
      </w:r>
      <w:r>
        <w:t xml:space="preserve">01 Oct 2023 - 31 Oct 2023</w:t>
      </w:r>
    </w:p>
    <w:p>
      <w:pPr>
        <w:pStyle w:val="BodyText"/>
      </w:pPr>
      <w:r>
        <w:rPr>
          <w:bCs/>
          <w:b/>
        </w:rPr>
        <w:t xml:space="preserve">Payment Terms:</w:t>
      </w:r>
      <w:r>
        <w:t xml:space="preserve"> </w:t>
      </w:r>
      <w:r>
        <w:t xml:space="preserve">Net 30 Days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rPr>
                <w:bCs/>
                <w:b/>
              </w:rPr>
              <w:t xml:space="preserve">Phase 1: Comprehensive Environmental Impact Assessment (EIA)</w:t>
            </w:r>
            <w:r>
              <w:br/>
            </w:r>
            <w:r>
              <w:t xml:space="preserve">Conducted by a Senior Environmental Engineer. Includes site reconnaissance, baseline data collection, and impact prediction modeling for the proposed waterfront expansion project in Singapore Singapore.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Phase 2: Air Quality Monitoring &amp; Analysis</w:t>
            </w:r>
            <w:r>
              <w:br/>
            </w:r>
            <w:r>
              <w:t xml:space="preserve">Deployment of continuous emission monitoring systems (CEMS) for a duration of 30 days. Analysis of particulate matter (PM2.5, PM10), NOx, and SOx levels in compliance with NEA standards.</w:t>
            </w:r>
          </w:p>
        </w:tc>
        <w:tc>
          <w:tcPr/>
          <w:p>
            <w:pPr>
              <w:pStyle w:val="Compact"/>
              <w:jc w:val="left"/>
            </w:pPr>
            <w:r>
              <w:t xml:space="preserve">30</w:t>
            </w:r>
          </w:p>
        </w:tc>
        <w:tc>
          <w:tcPr/>
          <w:p>
            <w:pPr>
              <w:pStyle w:val="Compact"/>
              <w:jc w:val="left"/>
            </w:pPr>
            <w:r>
              <w:t xml:space="preserve">450.00</w:t>
            </w:r>
          </w:p>
        </w:tc>
        <w:tc>
          <w:tcPr/>
          <w:p>
            <w:pPr>
              <w:pStyle w:val="Compact"/>
              <w:jc w:val="left"/>
            </w:pPr>
            <w:r>
              <w:t xml:space="preserve">13,500.00</w:t>
            </w:r>
          </w:p>
        </w:tc>
      </w:tr>
      <w:tr>
        <w:tc>
          <w:tcPr/>
          <w:p>
            <w:pPr>
              <w:pStyle w:val="Compact"/>
              <w:jc w:val="left"/>
            </w:pPr>
            <w:r>
              <w:rPr>
                <w:bCs/>
                <w:b/>
              </w:rPr>
              <w:t xml:space="preserve">Phase 3: Soil Contamination Remediation Strategy</w:t>
            </w:r>
            <w:r>
              <w:br/>
            </w:r>
            <w:r>
              <w:t xml:space="preserve">Detailed geotechnical sampling and laboratory analysis. Development of a remediation plan for heavy metal contamination detected in Zone B. Includes consultation with local regulatory bodies.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rPr>
                <w:bCs/>
                <w:b/>
              </w:rPr>
              <w:t xml:space="preserve">Phase 4: Waste Management Optimization Audit</w:t>
            </w:r>
            <w:r>
              <w:br/>
            </w:r>
            <w:r>
              <w:t xml:space="preserve">Review of current construction waste protocols. Implementation of a circular economy framework to reduce landfill dependency by 40%. Includes training sessions for site personnel.</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rPr>
                <w:bCs/>
                <w:b/>
              </w:rPr>
              <w:t xml:space="preserve">Phase 5: Regulatory Compliance Reporting</w:t>
            </w:r>
            <w:r>
              <w:br/>
            </w:r>
            <w:r>
              <w:t xml:space="preserve">Preparation of the final Environmental Management Plan (EMP) submission for the National Environment Agency (NEA). Includes all necessary appendices and technical data sheets required for approval in Singapore Singapore.</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bl>
    <w:p>
      <w:pPr>
        <w:pStyle w:val="BodyText"/>
      </w:pPr>
      <w:r>
        <w:t xml:space="preserve">Subtotal:</w:t>
      </w:r>
      <w:r>
        <w:t xml:space="preserve"> </w:t>
      </w:r>
      <w:r>
        <w:t xml:space="preserve">SGD 48,000.00</w:t>
      </w:r>
    </w:p>
    <w:p>
      <w:pPr>
        <w:pStyle w:val="BodyText"/>
      </w:pPr>
      <w:r>
        <w:t xml:space="preserve">GST (9%):</w:t>
      </w:r>
      <w:r>
        <w:t xml:space="preserve"> </w:t>
      </w:r>
      <w:r>
        <w:t xml:space="preserve">SGD 4,320.00</w:t>
      </w:r>
    </w:p>
    <w:p>
      <w:pPr>
        <w:pStyle w:val="BodyText"/>
      </w:pPr>
      <w:r>
        <w:t xml:space="preserve">Total Due:</w:t>
      </w:r>
      <w:r>
        <w:t xml:space="preserve"> </w:t>
      </w:r>
      <w:r>
        <w:t xml:space="preserve">SGD 52,320.00</w:t>
      </w:r>
    </w:p>
    <w:bookmarkStart w:id="24" w:name="terms-and-conditions-professional-notes"/>
    <w:p>
      <w:pPr>
        <w:pStyle w:val="Heading4"/>
      </w:pPr>
      <w:r>
        <w:t xml:space="preserve">Terms and Conditions &amp; Professional Notes</w:t>
      </w:r>
    </w:p>
    <w:p>
      <w:pPr>
        <w:pStyle w:val="FirstParagraph"/>
      </w:pPr>
      <w:r>
        <w:t xml:space="preserve">This Invoice represents the professional fees for services rendered by GreenHorizon Environmental Solutions Pte Ltd, acting as the lead Environmental Engineer for the specified project. All calculations and methodologies employed adhere strictly to the latest guidelines issued by the National Environment Agency (NEA) and the Building and Construction Authority (BCA) of Singapore Singapore.</w:t>
      </w:r>
    </w:p>
    <w:p>
      <w:pPr>
        <w:pStyle w:val="BodyText"/>
      </w:pPr>
      <w:r>
        <w:rPr>
          <w:bCs/>
          <w:b/>
        </w:rPr>
        <w:t xml:space="preserve">Payment Instructions:</w:t>
      </w:r>
      <w:r>
        <w:t xml:space="preserve"> </w:t>
      </w:r>
      <w:r>
        <w:t xml:space="preserve">Please effect payment via bank transfer to DBS Bank Ltd. Account Name: GreenHorizon Environmental Solutions Pte Ltd. Account Number: 004-123456-7. Reference: INV-2023-0892.</w:t>
      </w:r>
    </w:p>
    <w:p>
      <w:pPr>
        <w:pStyle w:val="BodyText"/>
      </w:pPr>
      <w:r>
        <w:rPr>
          <w:bCs/>
          <w:b/>
        </w:rPr>
        <w:t xml:space="preserve">Scope of Work:</w:t>
      </w:r>
      <w:r>
        <w:t xml:space="preserve"> </w:t>
      </w:r>
      <w:r>
        <w:t xml:space="preserve">The services detailed above include all labor, equipment usage, and reporting costs. Any additional site visits or emergency remediation requests outside the agreed scope will be billed separately upon prior written approval.</w:t>
      </w:r>
    </w:p>
    <w:p>
      <w:pPr>
        <w:pStyle w:val="BodyText"/>
      </w:pPr>
      <w:r>
        <w:rPr>
          <w:bCs/>
          <w:b/>
        </w:rPr>
        <w:t xml:space="preserve">Liability:</w:t>
      </w:r>
      <w:r>
        <w:t xml:space="preserve"> </w:t>
      </w:r>
      <w:r>
        <w:t xml:space="preserve">As the appointed Environmental Engineer, we guarantee the accuracy of our data collection and analysis. However, we are not liable for unforeseen geological anomalies or changes in government policy in Singapore Singapore that may occur after the submission of this report.</w:t>
      </w:r>
    </w:p>
    <w:p>
      <w:pPr>
        <w:pStyle w:val="BodyText"/>
      </w:pPr>
      <w:r>
        <w:t xml:space="preserve">Late payments will incur an interest charge of 1.5% per month on the outstanding balance. Please contact our accounts department immediately if there are any discrepancies with this Invoice. Thank you for your business and for your commitment to sustainable development in Singapore Singapore.</w:t>
      </w:r>
    </w:p>
    <w:bookmarkEnd w:id="24"/>
    <w:p>
      <w:pPr>
        <w:pStyle w:val="BodyText"/>
      </w:pPr>
      <w:r>
        <w:t xml:space="preserve">GreenHorizon Environmental Solutions Pte Ltd | UEN: 202312345K | Singapore Singapore</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2026-10-10T01:19:42Z</dcterms:created>
  <dcterms:modified xsi:type="dcterms:W3CDTF">2026-10-10T01:19:42Z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