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ecotech-seoul-solutions"/>
    <w:p>
      <w:pPr>
        <w:pStyle w:val="Heading1"/>
      </w:pPr>
      <w:r>
        <w:t xml:space="preserve">EcoTech Seoul Solutions</w:t>
      </w:r>
    </w:p>
    <w:p>
      <w:pPr>
        <w:pStyle w:val="FirstParagraph"/>
      </w:pPr>
      <w:r>
        <w:t xml:space="preserve">Environmental Engineering &amp; Consulting</w:t>
      </w:r>
    </w:p>
    <w:p>
      <w:pPr>
        <w:pStyle w:val="BodyText"/>
      </w:pPr>
      <w:r>
        <w:t xml:space="preserve">123 Gangnam-daero, Gangnam-gu, Seoul, South Korea</w:t>
      </w:r>
    </w:p>
    <w:p>
      <w:pPr>
        <w:pStyle w:val="BodyText"/>
      </w:pPr>
      <w:r>
        <w:t xml:space="preserve">Tel: +82 2 1234 5678 | Email: billing@ecotechseoul.kr</w:t>
      </w:r>
    </w:p>
    <w:p>
      <w:pPr>
        <w:pStyle w:val="BodyText"/>
      </w:pPr>
      <w:r>
        <w:t xml:space="preserve">Business Registration No: 123-45-67890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INV-SEO-2023-089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Green Horizon Development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Teheran-ro, Gangnam-gu</w:t>
      </w:r>
    </w:p>
    <w:p>
      <w:pPr>
        <w:pStyle w:val="BodyText"/>
      </w:pPr>
      <w:r>
        <w:t xml:space="preserve">Seoul, South Korea</w:t>
      </w:r>
    </w:p>
    <w:p>
      <w:pPr>
        <w:pStyle w:val="BodyText"/>
      </w:pPr>
      <w:r>
        <w:t xml:space="preserve">Corporate ID: 987-65-43210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Gangnam District Air Quality &amp; Waste Management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 Metropolitan Area, South Korea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– October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Environmental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Environmental Impact Assessment (EIA)</w:t>
            </w:r>
            <w:r>
              <w:br/>
            </w:r>
            <w:r>
              <w:t xml:space="preserve">Detailed analysis of proposed construction impact on local ecosystems in Seoul. Includes soil sampling, noise level monitoring, and air quality baseline studies compliant with the Ministry of Environment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System Design</w:t>
            </w:r>
            <w:r>
              <w:br/>
            </w:r>
            <w:r>
              <w:t xml:space="preserve">Engineering design for an advanced biological wastewater treatment plant tailored for high-density urban usage in South Korea. Includes hydraulic modeling and chemical dosing calculations.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Hazardous Waste Audit</w:t>
            </w:r>
            <w:r>
              <w:br/>
            </w:r>
            <w:r>
              <w:t xml:space="preserve">Physical inspection and inventory of hazardous materials at the client's Seoul facility. Preparation of disposal manifests and compliance reporting for local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Carbon Footprint Analysis &amp; Reporting</w:t>
            </w:r>
            <w:r>
              <w:br/>
            </w:r>
            <w:r>
              <w:t xml:space="preserve">Calculation of Scope 1, 2, and 3 emissions for the fiscal year. Development of a strategic roadmap to achieve carbon neutrality aligned with South Korea's 2050 Carbon Neutrality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</w:t>
            </w:r>
            <w:r>
              <w:br/>
            </w:r>
            <w:r>
              <w:t xml:space="preserve">Advisory services regarding the Framework Act on Environmental Policy and the Air Quality Management Act. Includes drafting of necessary permits and liaison with the Seoul Metropolitan Government.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56,500,000 KRW</w:t>
      </w:r>
    </w:p>
    <w:p>
      <w:pPr>
        <w:pStyle w:val="BodyText"/>
      </w:pPr>
      <w:r>
        <w:t xml:space="preserve">VAT (10%)</w:t>
      </w:r>
      <w:r>
        <w:t xml:space="preserve"> </w:t>
      </w:r>
      <w:r>
        <w:t xml:space="preserve">5,650,000 KRW</w:t>
      </w:r>
    </w:p>
    <w:p>
      <w:pPr>
        <w:pStyle w:val="BodyText"/>
      </w:pPr>
      <w:r>
        <w:t xml:space="preserve">Total Amount Due</w:t>
      </w:r>
      <w:r>
        <w:t xml:space="preserve"> </w:t>
      </w:r>
      <w:r>
        <w:t xml:space="preserve">62,150,000 KRW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interest rate of 1.5% per month.</w:t>
      </w:r>
    </w:p>
    <w:p>
      <w:pPr>
        <w:pStyle w:val="BodyText"/>
      </w:pPr>
      <w:r>
        <w:t xml:space="preserve">2. All services provided by our Environmental Engineers are guaranteed to meet the standards set by the Korean Society of Environmental Engineers.</w:t>
      </w:r>
    </w:p>
    <w:p>
      <w:pPr>
        <w:pStyle w:val="BodyText"/>
      </w:pPr>
      <w:r>
        <w:t xml:space="preserve">3. This Invoice is a legal document for tax purposes in South Korea. Please retain this document for your corporate records.</w:t>
      </w:r>
    </w:p>
    <w:p>
      <w:pPr>
        <w:pStyle w:val="BodyText"/>
      </w:pPr>
      <w:r>
        <w:t xml:space="preserve">4. Any disputes regarding the scope of work or billing must be raised in writing within 7 days of receipt of this invoice.</w:t>
      </w:r>
    </w:p>
    <w:p>
      <w:pPr>
        <w:pStyle w:val="BodyText"/>
      </w:pPr>
      <w:r>
        <w:t xml:space="preserve">5. All intellectual property rights regarding the engineering designs and reports generated belong to the client upon full payment.</w:t>
      </w:r>
    </w:p>
    <w:bookmarkEnd w:id="24"/>
    <w:bookmarkStart w:id="25" w:name="bank-transfer-details"/>
    <w:p>
      <w:pPr>
        <w:pStyle w:val="Heading4"/>
      </w:pPr>
      <w:r>
        <w:t xml:space="preserve">Bank Transfer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Shinhan 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Gangnam Branch, Seoul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EcoTech Seoul Solutions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100-000-000000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SHBKKRSE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INV-SEO-2023-089 as the payment reference.</w:t>
      </w:r>
    </w:p>
    <w:bookmarkEnd w:id="25"/>
    <w:p>
      <w:pPr>
        <w:pStyle w:val="BodyText"/>
      </w:pPr>
      <w:r>
        <w:t xml:space="preserve">Thank you for choosing EcoTech Seoul Solutions for your environmental engineering needs.</w:t>
      </w:r>
    </w:p>
    <w:p>
      <w:pPr>
        <w:pStyle w:val="BodyText"/>
      </w:pPr>
      <w:r>
        <w:t xml:space="preserve">Committed to a sustainable future for Seoul and South Korea.</w:t>
      </w:r>
    </w:p>
    <w:p>
      <w:pPr>
        <w:pStyle w:val="BodyText"/>
      </w:pPr>
      <w:r>
        <w:t xml:space="preserve">Generated on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2026-10-10T03:42:31Z</dcterms:created>
  <dcterms:modified xsi:type="dcterms:W3CDTF">2026-10-10T03:42:31Z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