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Environmental</w:t>
      </w:r>
      <w:r>
        <w:t xml:space="preserve"> </w:t>
      </w:r>
      <w:r>
        <w:t xml:space="preserve">Engineering</w:t>
      </w:r>
      <w:r>
        <w:t xml:space="preserve"> </w:t>
      </w:r>
      <w:r>
        <w:t xml:space="preserve">Services</w:t>
      </w:r>
    </w:p>
    <w:bookmarkStart w:id="20" w:name="greenhorizon-environmental-solutions"/>
    <w:p>
      <w:pPr>
        <w:pStyle w:val="Heading1"/>
      </w:pPr>
      <w:r>
        <w:t xml:space="preserve">GreenHorizon Environmental Solutions</w:t>
      </w:r>
    </w:p>
    <w:p>
      <w:pPr>
        <w:pStyle w:val="FirstParagraph"/>
      </w:pPr>
      <w:r>
        <w:rPr>
          <w:bCs/>
          <w:b/>
        </w:rPr>
        <w:t xml:space="preserve">Lead Consultant:</w:t>
      </w:r>
      <w:r>
        <w:t xml:space="preserve"> </w:t>
      </w:r>
      <w:r>
        <w:t xml:space="preserve">Arjuna Perera, P.Eng. (Environmental Engineer)</w:t>
      </w:r>
    </w:p>
    <w:p>
      <w:pPr>
        <w:pStyle w:val="BodyText"/>
      </w:pPr>
      <w:r>
        <w:t xml:space="preserve">No. 45, Galle Road, Colombo 03, Sri Lanka</w:t>
      </w:r>
    </w:p>
    <w:p>
      <w:pPr>
        <w:pStyle w:val="BodyText"/>
      </w:pPr>
      <w:r>
        <w:t xml:space="preserve">Tel: +94 11 234 5678 | Email: billing@greenhorizon.lk</w:t>
      </w:r>
    </w:p>
    <w:p>
      <w:pPr>
        <w:pStyle w:val="BodyText"/>
      </w:pPr>
      <w:r>
        <w:t xml:space="preserve">TIN: 123456789V</w:t>
      </w:r>
    </w:p>
    <w:bookmarkEnd w:id="20"/>
    <w:bookmarkStart w:id="21" w:name="invoice"/>
    <w:p>
      <w:pPr>
        <w:pStyle w:val="Heading2"/>
      </w:pPr>
      <w:r>
        <w:t xml:space="preserve">INVOICE</w:t>
      </w:r>
    </w:p>
    <w:p>
      <w:pPr>
        <w:pStyle w:val="FirstParagraph"/>
      </w:pPr>
      <w:r>
        <w:t xml:space="preserve">Invoice #: INV-2023-089</w:t>
      </w:r>
    </w:p>
    <w:p>
      <w:pPr>
        <w:pStyle w:val="BodyText"/>
      </w:pPr>
      <w:r>
        <w:t xml:space="preserve">Date: October 24, 2023</w:t>
      </w:r>
    </w:p>
    <w:p>
      <w:pPr>
        <w:pStyle w:val="BodyText"/>
      </w:pPr>
      <w:r>
        <w:t xml:space="preserve">Due Date: November 24, 2023</w:t>
      </w:r>
    </w:p>
    <w:bookmarkEnd w:id="21"/>
    <w:bookmarkStart w:id="22" w:name="bill-to"/>
    <w:p>
      <w:pPr>
        <w:pStyle w:val="Heading3"/>
      </w:pPr>
      <w:r>
        <w:t xml:space="preserve">Bill To:</w:t>
      </w:r>
    </w:p>
    <w:p>
      <w:pPr>
        <w:pStyle w:val="FirstParagraph"/>
      </w:pPr>
      <w:r>
        <w:rPr>
          <w:bCs/>
          <w:b/>
        </w:rPr>
        <w:t xml:space="preserve">Island Development Projects (Pvt) Ltd.</w:t>
      </w:r>
    </w:p>
    <w:p>
      <w:pPr>
        <w:pStyle w:val="BodyText"/>
      </w:pPr>
      <w:r>
        <w:t xml:space="preserve">Attn: Mr. K. Silva, Project Director</w:t>
      </w:r>
    </w:p>
    <w:p>
      <w:pPr>
        <w:pStyle w:val="BodyText"/>
      </w:pPr>
      <w:r>
        <w:t xml:space="preserve">12B, Sir Chittampalam A Gardiner Mawatha, Colombo 02, Sri Lanka</w:t>
      </w:r>
    </w:p>
    <w:p>
      <w:pPr>
        <w:pStyle w:val="BodyText"/>
      </w:pPr>
      <w:r>
        <w:t xml:space="preserve">Project Site: New Coastal Highway Expansion, Colombo District</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Environmental Engineering Services</w:t>
            </w:r>
          </w:p>
        </w:tc>
        <w:tc>
          <w:tcPr/>
          <w:p>
            <w:pPr>
              <w:pStyle w:val="Compact"/>
              <w:jc w:val="left"/>
            </w:pPr>
            <w:r>
              <w:t xml:space="preserve">Quantity / Hours</w:t>
            </w:r>
          </w:p>
        </w:tc>
        <w:tc>
          <w:tcPr/>
          <w:p>
            <w:pPr>
              <w:pStyle w:val="Compact"/>
              <w:jc w:val="left"/>
            </w:pPr>
            <w:r>
              <w:t xml:space="preserve">Unit Price (LKR)</w:t>
            </w:r>
          </w:p>
        </w:tc>
        <w:tc>
          <w:tcPr/>
          <w:p>
            <w:pPr>
              <w:pStyle w:val="Compact"/>
              <w:jc w:val="left"/>
            </w:pPr>
            <w:r>
              <w:t xml:space="preserve">Total (LKR)</w:t>
            </w:r>
          </w:p>
        </w:tc>
      </w:tr>
      <w:tr>
        <w:tc>
          <w:tcPr/>
          <w:p>
            <w:pPr>
              <w:pStyle w:val="Compact"/>
              <w:jc w:val="left"/>
            </w:pPr>
            <w:r>
              <w:t xml:space="preserve">1</w:t>
            </w:r>
          </w:p>
        </w:tc>
        <w:tc>
          <w:tcPr/>
          <w:p>
            <w:pPr>
              <w:pStyle w:val="Compact"/>
              <w:jc w:val="left"/>
            </w:pPr>
            <w:r>
              <w:rPr>
                <w:bCs/>
                <w:b/>
              </w:rPr>
              <w:t xml:space="preserve">Environmental Impact Assessment (EIA) Consultation</w:t>
            </w:r>
            <w:r>
              <w:br/>
            </w:r>
            <w:r>
              <w:t xml:space="preserve">Comprehensive review of the proposed coastal infrastructure project in Sri Lanka Colombo. This includes baseline data analysis of local biodiversity, air quality monitoring protocols, and noise pollution modeling specific to the Colombo urban environment.</w:t>
            </w:r>
          </w:p>
        </w:tc>
        <w:tc>
          <w:tcPr/>
          <w:p>
            <w:pPr>
              <w:pStyle w:val="Compact"/>
              <w:jc w:val="left"/>
            </w:pPr>
            <w:r>
              <w:t xml:space="preserve">1</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2</w:t>
            </w:r>
          </w:p>
        </w:tc>
        <w:tc>
          <w:tcPr/>
          <w:p>
            <w:pPr>
              <w:pStyle w:val="Compact"/>
              <w:jc w:val="left"/>
            </w:pPr>
            <w:r>
              <w:rPr>
                <w:bCs/>
                <w:b/>
              </w:rPr>
              <w:t xml:space="preserve">Wastewater Management System Design</w:t>
            </w:r>
            <w:r>
              <w:br/>
            </w:r>
            <w:r>
              <w:t xml:space="preserve">Design and specification of an on-site effluent treatment plant (ETP) compliant with Central Environmental Authority (CEA) standards. Includes hydraulic modeling and selection of biological treatment processes suitable for tropical climates.</w:t>
            </w:r>
          </w:p>
        </w:tc>
        <w:tc>
          <w:tcPr/>
          <w:p>
            <w:pPr>
              <w:pStyle w:val="Compact"/>
              <w:jc w:val="left"/>
            </w:pPr>
            <w:r>
              <w:t xml:space="preserve">1</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3</w:t>
            </w:r>
          </w:p>
        </w:tc>
        <w:tc>
          <w:tcPr/>
          <w:p>
            <w:pPr>
              <w:pStyle w:val="Compact"/>
              <w:jc w:val="left"/>
            </w:pPr>
            <w:r>
              <w:rPr>
                <w:bCs/>
                <w:b/>
              </w:rPr>
              <w:t xml:space="preserve">Site Soil and Groundwater Sampling</w:t>
            </w:r>
            <w:r>
              <w:br/>
            </w:r>
            <w:r>
              <w:t xml:space="preserve">Fieldwork conducted by certified Environmental Engineers to assess soil contamination levels prior to excavation. Includes laboratory analysis coordination and reporting of heavy metal concentrations in the Colombo soil strata.</w:t>
            </w:r>
          </w:p>
        </w:tc>
        <w:tc>
          <w:tcPr/>
          <w:p>
            <w:pPr>
              <w:pStyle w:val="Compact"/>
              <w:jc w:val="left"/>
            </w:pPr>
            <w:r>
              <w:t xml:space="preserve">40</w:t>
            </w:r>
          </w:p>
        </w:tc>
        <w:tc>
          <w:tcPr/>
          <w:p>
            <w:pPr>
              <w:pStyle w:val="Compact"/>
              <w:jc w:val="left"/>
            </w:pPr>
            <w:r>
              <w:t xml:space="preserve">5,500.00</w:t>
            </w:r>
          </w:p>
        </w:tc>
        <w:tc>
          <w:tcPr/>
          <w:p>
            <w:pPr>
              <w:pStyle w:val="Compact"/>
              <w:jc w:val="left"/>
            </w:pPr>
            <w:r>
              <w:t xml:space="preserve">220,000.00</w:t>
            </w:r>
          </w:p>
        </w:tc>
      </w:tr>
      <w:tr>
        <w:tc>
          <w:tcPr/>
          <w:p>
            <w:pPr>
              <w:pStyle w:val="Compact"/>
              <w:jc w:val="left"/>
            </w:pPr>
            <w:r>
              <w:t xml:space="preserve">4</w:t>
            </w:r>
          </w:p>
        </w:tc>
        <w:tc>
          <w:tcPr/>
          <w:p>
            <w:pPr>
              <w:pStyle w:val="Compact"/>
              <w:jc w:val="left"/>
            </w:pPr>
            <w:r>
              <w:rPr>
                <w:bCs/>
                <w:b/>
              </w:rPr>
              <w:t xml:space="preserve">Environmental Management Plan (EMP) Development</w:t>
            </w:r>
            <w:r>
              <w:br/>
            </w:r>
            <w:r>
              <w:t xml:space="preserve">Drafting of a detailed EMP outlining mitigation strategies for dust control, erosion prevention, and waste management during construction phases. Tailored to local regulations and community impact assessments.</w:t>
            </w:r>
          </w:p>
        </w:tc>
        <w:tc>
          <w:tcPr/>
          <w:p>
            <w:pPr>
              <w:pStyle w:val="Compact"/>
              <w:jc w:val="left"/>
            </w:pPr>
            <w:r>
              <w:t xml:space="preserve">1</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5</w:t>
            </w:r>
          </w:p>
        </w:tc>
        <w:tc>
          <w:tcPr/>
          <w:p>
            <w:pPr>
              <w:pStyle w:val="Compact"/>
              <w:jc w:val="left"/>
            </w:pPr>
            <w:r>
              <w:rPr>
                <w:bCs/>
                <w:b/>
              </w:rPr>
              <w:t xml:space="preserve">Regulatory Liaison and Permitting Support</w:t>
            </w:r>
            <w:r>
              <w:br/>
            </w:r>
            <w:r>
              <w:t xml:space="preserve">Assistance in preparing documentation for submission to the National Environmental Act authorities. Includes coordination meetings and technical clarifications required for project approval in the Western Province.</w:t>
            </w:r>
          </w:p>
        </w:tc>
        <w:tc>
          <w:tcPr/>
          <w:p>
            <w:pPr>
              <w:pStyle w:val="Compact"/>
              <w:jc w:val="left"/>
            </w:pPr>
            <w:r>
              <w:t xml:space="preserve">15</w:t>
            </w:r>
          </w:p>
        </w:tc>
        <w:tc>
          <w:tcPr/>
          <w:p>
            <w:pPr>
              <w:pStyle w:val="Compact"/>
              <w:jc w:val="left"/>
            </w:pPr>
            <w:r>
              <w:t xml:space="preserve">8,000.00</w:t>
            </w:r>
          </w:p>
        </w:tc>
        <w:tc>
          <w:tcPr/>
          <w:p>
            <w:pPr>
              <w:pStyle w:val="Compact"/>
              <w:jc w:val="left"/>
            </w:pPr>
            <w:r>
              <w:t xml:space="preserve">120,000.00</w:t>
            </w:r>
          </w:p>
        </w:tc>
      </w:tr>
    </w:tbl>
    <w:p>
      <w:pPr>
        <w:pStyle w:val="BodyText"/>
      </w:pPr>
      <w:r>
        <w:t xml:space="preserve">Subtotal:</w:t>
      </w:r>
      <w:r>
        <w:t xml:space="preserve"> </w:t>
      </w:r>
      <w:r>
        <w:t xml:space="preserve">LKR 1,290,000.00</w:t>
      </w:r>
    </w:p>
    <w:p>
      <w:pPr>
        <w:pStyle w:val="BodyText"/>
      </w:pPr>
      <w:r>
        <w:t xml:space="preserve">VAT (18%):</w:t>
      </w:r>
      <w:r>
        <w:t xml:space="preserve"> </w:t>
      </w:r>
      <w:r>
        <w:t xml:space="preserve">LKR 232,200.00</w:t>
      </w:r>
    </w:p>
    <w:p>
      <w:pPr>
        <w:pStyle w:val="BodyText"/>
      </w:pPr>
      <w:r>
        <w:t xml:space="preserve">Total Amount Due:</w:t>
      </w:r>
      <w:r>
        <w:t xml:space="preserve"> </w:t>
      </w:r>
      <w:r>
        <w:t xml:space="preserve">LKR 1,522,200.00</w:t>
      </w:r>
    </w:p>
    <w:bookmarkStart w:id="23" w:name="terms-and-conditions"/>
    <w:p>
      <w:pPr>
        <w:pStyle w:val="Heading4"/>
      </w:pPr>
      <w:r>
        <w:t xml:space="preserve">Terms and Conditions:</w:t>
      </w:r>
    </w:p>
    <w:p>
      <w:pPr>
        <w:pStyle w:val="FirstParagraph"/>
      </w:pPr>
      <w:r>
        <w:t xml:space="preserve">1. Payment is due within 30 days of the invoice date. Late payments may incur a penalty of 1.5% per month.</w:t>
      </w:r>
    </w:p>
    <w:p>
      <w:pPr>
        <w:pStyle w:val="BodyText"/>
      </w:pPr>
      <w:r>
        <w:t xml:space="preserve">2. All services provided by our team of Environmental Engineers are guaranteed to meet the standards set by the Institution of Engineers, Sri Lanka.</w:t>
      </w:r>
    </w:p>
    <w:p>
      <w:pPr>
        <w:pStyle w:val="BodyText"/>
      </w:pPr>
      <w:r>
        <w:t xml:space="preserve">3. Please make payments via bank transfer to: Commercial Bank of Ceylon, Colombo Branch, Account No: 1234567890.</w:t>
      </w:r>
    </w:p>
    <w:p>
      <w:pPr>
        <w:pStyle w:val="BodyText"/>
      </w:pPr>
      <w:r>
        <w:t xml:space="preserve">4. This Invoice serves as a formal request for payment for the environmental consulting services rendered in Sri Lanka Colombo.</w:t>
      </w:r>
    </w:p>
    <w:p>
      <w:pPr>
        <w:pStyle w:val="BodyText"/>
      </w:pPr>
      <w:r>
        <w:t xml:space="preserve">5. Any disputes regarding the scope of work or charges must be raised within 14 days of receiving this Invoice.</w:t>
      </w:r>
    </w:p>
    <w:bookmarkEnd w:id="23"/>
    <w:p>
      <w:pPr>
        <w:pStyle w:val="BodyText"/>
      </w:pPr>
      <w:r>
        <w:t xml:space="preserve">GreenHorizon Environmental Solutions | Committed to Sustainable Development in Sri Lanka</w:t>
      </w:r>
    </w:p>
    <w:p>
      <w:pPr>
        <w:pStyle w:val="BodyText"/>
      </w:pPr>
      <w:r>
        <w:t xml:space="preserve">Thank you for your business.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Environmental Engineering Services</dc:title>
  <dc:creator/>
  <dc:language>en</dc:language>
  <cp:keywords/>
  <dcterms:created xsi:type="dcterms:W3CDTF">2026-10-10T02:46:04Z</dcterms:created>
  <dcterms:modified xsi:type="dcterms:W3CDTF">2026-10-10T02:46:04Z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