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X197c7dac466a81d2d5313c410108ded81a62e0a"/>
    <w:p>
      <w:pPr>
        <w:pStyle w:val="Heading1"/>
      </w:pPr>
      <w:r>
        <w:t xml:space="preserve">GreenHorizon Environmental Consultants Ltd.</w:t>
      </w:r>
    </w:p>
    <w:p>
      <w:pPr>
        <w:pStyle w:val="FirstParagraph"/>
      </w:pPr>
      <w:r>
        <w:t xml:space="preserve">Plot 45, Sam Nujoma Road, Masaki</w:t>
      </w:r>
    </w:p>
    <w:p>
      <w:pPr>
        <w:pStyle w:val="BodyText"/>
      </w:pPr>
      <w:r>
        <w:t xml:space="preserve">Dar es Salaam, Tanzania</w:t>
      </w:r>
    </w:p>
    <w:p>
      <w:pPr>
        <w:pStyle w:val="BodyText"/>
      </w:pPr>
      <w:r>
        <w:t xml:space="preserve">Tel: +255 22 260 1234 | Email: billing@greenhorizon.co.tz</w:t>
      </w:r>
    </w:p>
    <w:p>
      <w:pPr>
        <w:pStyle w:val="BodyText"/>
      </w:pPr>
      <w:r>
        <w:t xml:space="preserve">TIN: 123-456-789-00-00-000</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Coastal Development Projects Ltd.</w:t>
      </w:r>
    </w:p>
    <w:p>
      <w:pPr>
        <w:pStyle w:val="BodyText"/>
      </w:pPr>
      <w:r>
        <w:t xml:space="preserve">Attn: Procurement Department</w:t>
      </w:r>
    </w:p>
    <w:p>
      <w:pPr>
        <w:pStyle w:val="BodyText"/>
      </w:pPr>
      <w:r>
        <w:t xml:space="preserve">Plot 12, Ohio Street, Kariakoo</w:t>
      </w:r>
    </w:p>
    <w:p>
      <w:pPr>
        <w:pStyle w:val="BodyText"/>
      </w:pPr>
      <w:r>
        <w:t xml:space="preserve">Dar es Salaam, Tanzania</w:t>
      </w:r>
    </w:p>
    <w:p>
      <w:pPr>
        <w:pStyle w:val="BodyText"/>
      </w:pPr>
      <w:r>
        <w:t xml:space="preserve">TIN: 987-654-321-00-00-000</w:t>
      </w:r>
    </w:p>
    <w:bookmarkEnd w:id="22"/>
    <w:bookmarkStart w:id="23" w:name="project-site"/>
    <w:p>
      <w:pPr>
        <w:pStyle w:val="Heading3"/>
      </w:pPr>
      <w:r>
        <w:t xml:space="preserve">Project Site:</w:t>
      </w:r>
    </w:p>
    <w:p>
      <w:pPr>
        <w:pStyle w:val="FirstParagraph"/>
      </w:pPr>
      <w:r>
        <w:rPr>
          <w:bCs/>
          <w:b/>
        </w:rPr>
        <w:t xml:space="preserve">Mikocheni Industrial Zone Expansion</w:t>
      </w:r>
    </w:p>
    <w:p>
      <w:pPr>
        <w:pStyle w:val="BodyText"/>
      </w:pPr>
      <w:r>
        <w:t xml:space="preserve">Site Manager: Eng. Juma Mwangi</w:t>
      </w:r>
    </w:p>
    <w:p>
      <w:pPr>
        <w:pStyle w:val="BodyText"/>
      </w:pPr>
      <w:r>
        <w:t xml:space="preserve">Mikocheni, Dar es Salaam</w:t>
      </w:r>
    </w:p>
    <w:p>
      <w:pPr>
        <w:pStyle w:val="BodyText"/>
      </w:pPr>
      <w:r>
        <w:t xml:space="preserve">Tanzania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Environmental Impact Assessment (EIA) - Phase I</w:t>
            </w:r>
            <w:r>
              <w:br/>
            </w:r>
            <w:r>
              <w:t xml:space="preserve">Comprehensive site analysis and baseline data collection for the proposed industrial expansion in Dar es Salaam. Includes air quality monitoring, noise level assessment, and soil contamination testing in accordance with the Environmental Management Act of 2004.</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Wastewater Management System Design</w:t>
            </w:r>
            <w:r>
              <w:br/>
            </w:r>
            <w:r>
              <w:t xml:space="preserve">Engineering design for an on-site wastewater treatment plant capable of handling 500 cubic meters per day. Includes hydraulic modeling, biological treatment process selection, and compliance verification with Tanzania Bureau of Standards (TBS) effluent discharge limits.</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3</w:t>
            </w:r>
          </w:p>
        </w:tc>
        <w:tc>
          <w:tcPr/>
          <w:p>
            <w:pPr>
              <w:pStyle w:val="Compact"/>
              <w:jc w:val="left"/>
            </w:pPr>
            <w:r>
              <w:rPr>
                <w:bCs/>
                <w:b/>
              </w:rPr>
              <w:t xml:space="preserve">Environmental Management Plan (EMP) Development</w:t>
            </w:r>
            <w:r>
              <w:br/>
            </w:r>
            <w:r>
              <w:t xml:space="preserve">Preparation of a detailed EMP outlining mitigation measures for construction and operational phases. Includes stakeholder engagement reports, biodiversity conservation strategies, and community health and safety protocols specific to the Dar es Salaam urban context.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rPr>
                <w:bCs/>
                <w:b/>
              </w:rPr>
              <w:t xml:space="preserve">Regulatory Compliance Consulting</w:t>
            </w:r>
            <w:r>
              <w:br/>
            </w:r>
            <w:r>
              <w:t xml:space="preserve">Liaison services with the National Environment Management Council (NEMC) for permit acquisition. Includes preparation of submission documents, attendance at review meetings, and implementation of corrective actions as required by Tanzanian environmental regulations.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Field Monitoring and Data Analysis</w:t>
            </w:r>
            <w:r>
              <w:br/>
            </w:r>
            <w:r>
              <w:t xml:space="preserve">On-site environmental monitoring by certified Environmental Engineers over a 30-day period. Includes collection and laboratory analysis of water samples, ambient air quality measurements, and ecological surveys of adjacent mangrove ecosystems.</w:t>
            </w:r>
          </w:p>
        </w:tc>
        <w:tc>
          <w:tcPr/>
          <w:p>
            <w:pPr>
              <w:pStyle w:val="Compact"/>
              <w:jc w:val="left"/>
            </w:pPr>
            <w:r>
              <w:t xml:space="preserve">30</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6</w:t>
            </w:r>
          </w:p>
        </w:tc>
        <w:tc>
          <w:tcPr/>
          <w:p>
            <w:pPr>
              <w:pStyle w:val="Compact"/>
              <w:jc w:val="left"/>
            </w:pPr>
            <w:r>
              <w:rPr>
                <w:bCs/>
                <w:b/>
              </w:rPr>
              <w:t xml:space="preserve">Stakeholder Engagement and Public Consultation</w:t>
            </w:r>
            <w:r>
              <w:br/>
            </w:r>
            <w:r>
              <w:t xml:space="preserve">Organization and facilitation of three public consultation meetings with local communities, government authorities, and non-governmental organizations. Includes translation services, documentation of concerns, and development of a grievance redress mechanism.</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bl>
    <w:p>
      <w:pPr>
        <w:pStyle w:val="BodyText"/>
      </w:pPr>
      <w:r>
        <w:t xml:space="preserve">Subtotal:</w:t>
      </w:r>
      <w:r>
        <w:t xml:space="preserve"> </w:t>
      </w:r>
      <w:r>
        <w:t xml:space="preserve">TZS 70,250,000</w:t>
      </w:r>
    </w:p>
    <w:p>
      <w:pPr>
        <w:pStyle w:val="BodyText"/>
      </w:pPr>
      <w:r>
        <w:t xml:space="preserve">VAT (18%):</w:t>
      </w:r>
      <w:r>
        <w:t xml:space="preserve"> </w:t>
      </w:r>
      <w:r>
        <w:t xml:space="preserve">TZS 12,645,000</w:t>
      </w:r>
    </w:p>
    <w:p>
      <w:pPr>
        <w:pStyle w:val="BodyText"/>
      </w:pPr>
      <w:r>
        <w:t xml:space="preserve">Grand Total:</w:t>
      </w:r>
      <w:r>
        <w:t xml:space="preserve"> </w:t>
      </w:r>
      <w:r>
        <w:t xml:space="preserve">TZS 82,895,000</w:t>
      </w:r>
    </w:p>
    <w:bookmarkStart w:id="24" w:name="terms-and-conditions"/>
    <w:p>
      <w:pPr>
        <w:pStyle w:val="Heading4"/>
      </w:pPr>
      <w:r>
        <w:t xml:space="preserve">Terms and Conditions:</w:t>
      </w:r>
    </w:p>
    <w:p>
      <w:pPr>
        <w:numPr>
          <w:ilvl w:val="0"/>
          <w:numId w:val="1001"/>
        </w:numPr>
        <w:pStyle w:val="Compact"/>
      </w:pPr>
      <w:r>
        <w:t xml:space="preserve">Payment is due within 30 days of the invoice date. Late payments will incur a penalty of 2% per month on the outstanding balance.</w:t>
      </w:r>
    </w:p>
    <w:p>
      <w:pPr>
        <w:numPr>
          <w:ilvl w:val="0"/>
          <w:numId w:val="1001"/>
        </w:numPr>
        <w:pStyle w:val="Compact"/>
      </w:pPr>
      <w:r>
        <w:t xml:space="preserve">All services have been performed in accordance with the professional standards of Environmental Engineers practicing in Tanzania.</w:t>
      </w:r>
    </w:p>
    <w:p>
      <w:pPr>
        <w:numPr>
          <w:ilvl w:val="0"/>
          <w:numId w:val="1001"/>
        </w:numPr>
        <w:pStyle w:val="Compact"/>
      </w:pPr>
      <w:r>
        <w:t xml:space="preserve">This Invoice is issued in compliance with the Tax Administration Act of Tanzania. Please quote the Invoice number on all payments.</w:t>
      </w:r>
    </w:p>
    <w:p>
      <w:pPr>
        <w:numPr>
          <w:ilvl w:val="0"/>
          <w:numId w:val="1001"/>
        </w:numPr>
        <w:pStyle w:val="Compact"/>
      </w:pPr>
      <w:r>
        <w:t xml:space="preserve">Bank Details for Payment:</w:t>
      </w:r>
    </w:p>
    <w:p>
      <w:pPr>
        <w:numPr>
          <w:ilvl w:val="1"/>
          <w:numId w:val="1002"/>
        </w:numPr>
        <w:pStyle w:val="Compact"/>
      </w:pPr>
      <w:r>
        <w:t xml:space="preserve">Bank: CRDB Bank Plc</w:t>
      </w:r>
    </w:p>
    <w:p>
      <w:pPr>
        <w:numPr>
          <w:ilvl w:val="1"/>
          <w:numId w:val="1002"/>
        </w:numPr>
        <w:pStyle w:val="Compact"/>
      </w:pPr>
      <w:r>
        <w:t xml:space="preserve">Branch: Masaki, Dar es Salaam</w:t>
      </w:r>
    </w:p>
    <w:p>
      <w:pPr>
        <w:numPr>
          <w:ilvl w:val="1"/>
          <w:numId w:val="1002"/>
        </w:numPr>
        <w:pStyle w:val="Compact"/>
      </w:pPr>
      <w:r>
        <w:t xml:space="preserve">Account Name: GreenHorizon Environmental Consultants Ltd.</w:t>
      </w:r>
    </w:p>
    <w:p>
      <w:pPr>
        <w:numPr>
          <w:ilvl w:val="1"/>
          <w:numId w:val="1002"/>
        </w:numPr>
        <w:pStyle w:val="Compact"/>
      </w:pPr>
      <w:r>
        <w:t xml:space="preserve">Account Number: 0123456789012</w:t>
      </w:r>
    </w:p>
    <w:p>
      <w:pPr>
        <w:numPr>
          <w:ilvl w:val="1"/>
          <w:numId w:val="1002"/>
        </w:numPr>
        <w:pStyle w:val="Compact"/>
      </w:pPr>
      <w:r>
        <w:t xml:space="preserve">SWIFT Code: CRDBTZDX</w:t>
      </w:r>
    </w:p>
    <w:p>
      <w:pPr>
        <w:numPr>
          <w:ilvl w:val="0"/>
          <w:numId w:val="1001"/>
        </w:numPr>
        <w:pStyle w:val="Compact"/>
      </w:pPr>
      <w:r>
        <w:t xml:space="preserve">All environmental data and reports provided remain the intellectual property of GreenHorizon Environmental Consultants Ltd. until full payment is received.</w:t>
      </w:r>
    </w:p>
    <w:p>
      <w:pPr>
        <w:numPr>
          <w:ilvl w:val="0"/>
          <w:numId w:val="1001"/>
        </w:numPr>
        <w:pStyle w:val="Compact"/>
      </w:pPr>
      <w:r>
        <w:t xml:space="preserve">Any disputes arising from this Invoice shall be resolved through arbitration in Dar es Salaam, Tanzania, in accordance with the Arbitration Act of Tanzania.</w:t>
      </w:r>
    </w:p>
    <w:bookmarkEnd w:id="24"/>
    <w:p>
      <w:pPr>
        <w:pStyle w:val="FirstParagraph"/>
      </w:pPr>
      <w:r>
        <w:rPr>
          <w:bCs/>
          <w:b/>
        </w:rPr>
        <w:t xml:space="preserve">Authorized by:</w:t>
      </w:r>
    </w:p>
    <w:p>
      <w:pPr>
        <w:pStyle w:val="BodyText"/>
      </w:pPr>
      <w:r>
        <w:t xml:space="preserve">Dr. Amina Hassan</w:t>
      </w:r>
    </w:p>
    <w:p>
      <w:pPr>
        <w:pStyle w:val="BodyText"/>
      </w:pPr>
      <w:r>
        <w:t xml:space="preserve">Lead Environmental Engineer</w:t>
      </w:r>
    </w:p>
    <w:p>
      <w:pPr>
        <w:pStyle w:val="BodyText"/>
      </w:pPr>
      <w:r>
        <w:t xml:space="preserve">GreenHorizon Environmental Consultants Ltd.</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Thank you for your business. GreenHorizon Environmental Consultants Ltd. is committed to sustainable development and environmental protection in Tanzania.</w:t>
      </w:r>
    </w:p>
    <w:p>
      <w:pPr>
        <w:pStyle w:val="BodyText"/>
      </w:pPr>
      <w:r>
        <w:t xml:space="preserve">This Invoice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2026-10-10T06:56:14Z</dcterms:created>
  <dcterms:modified xsi:type="dcterms:W3CDTF">2026-10-10T06:56:14Z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