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greensolutions-engineering-co.-ltd."/>
    <w:p>
      <w:pPr>
        <w:pStyle w:val="Heading1"/>
      </w:pPr>
      <w:r>
        <w:t xml:space="preserve">GreenSolutions Engineering Co., Ltd.</w:t>
      </w:r>
    </w:p>
    <w:p>
      <w:pPr>
        <w:pStyle w:val="FirstParagraph"/>
      </w:pPr>
      <w:r>
        <w:t xml:space="preserve">Professional Environmental Engineering Services</w:t>
      </w:r>
    </w:p>
    <w:p>
      <w:pPr>
        <w:pStyle w:val="BodyText"/>
      </w:pPr>
      <w:r>
        <w:t xml:space="preserve">123 Sukhumvit Road, Khlong Toei</w:t>
      </w:r>
    </w:p>
    <w:p>
      <w:pPr>
        <w:pStyle w:val="BodyText"/>
      </w:pPr>
      <w:r>
        <w:t xml:space="preserve">Bangkok 10110, Thailand</w:t>
      </w:r>
    </w:p>
    <w:p>
      <w:pPr>
        <w:pStyle w:val="BodyText"/>
      </w:pPr>
      <w:r>
        <w:t xml:space="preserve">Tax ID: 0105559000000</w:t>
      </w:r>
    </w:p>
    <w:p>
      <w:pPr>
        <w:pStyle w:val="BodyText"/>
      </w:pPr>
      <w:r>
        <w:t xml:space="preserve">Email: billing@greensolutions.co.th</w:t>
      </w:r>
    </w:p>
    <w:p>
      <w:pPr>
        <w:pStyle w:val="BodyText"/>
      </w:pPr>
      <w:r>
        <w:t xml:space="preserve">Phone: +66 2 123 4567</w:t>
      </w:r>
    </w:p>
    <w:bookmarkEnd w:id="20"/>
    <w:bookmarkStart w:id="21" w:name="invoice"/>
    <w:p>
      <w:pPr>
        <w:pStyle w:val="Heading2"/>
      </w:pPr>
      <w:r>
        <w:t xml:space="preserve">INVOICE</w:t>
      </w:r>
    </w:p>
    <w:p>
      <w:pPr>
        <w:pStyle w:val="FirstParagraph"/>
      </w:pPr>
      <w:r>
        <w:t xml:space="preserve">Official Tax Invoice</w:t>
      </w:r>
    </w:p>
    <w:bookmarkEnd w:id="21"/>
    <w:bookmarkStart w:id="22" w:name="bill-to"/>
    <w:p>
      <w:pPr>
        <w:pStyle w:val="Heading3"/>
      </w:pPr>
      <w:r>
        <w:t xml:space="preserve">Bill To:</w:t>
      </w:r>
    </w:p>
    <w:p>
      <w:pPr>
        <w:pStyle w:val="FirstParagraph"/>
      </w:pPr>
      <w:r>
        <w:rPr>
          <w:bCs/>
          <w:b/>
        </w:rPr>
        <w:t xml:space="preserve">Bangkok Metropolitan Development Authority</w:t>
      </w:r>
    </w:p>
    <w:p>
      <w:pPr>
        <w:pStyle w:val="BodyText"/>
      </w:pPr>
      <w:r>
        <w:t xml:space="preserve">Environmental Protection Division</w:t>
      </w:r>
    </w:p>
    <w:p>
      <w:pPr>
        <w:pStyle w:val="BodyText"/>
      </w:pPr>
      <w:r>
        <w:t xml:space="preserve">555 Rama IV Road, Pathum Wan</w:t>
      </w:r>
    </w:p>
    <w:p>
      <w:pPr>
        <w:pStyle w:val="BodyText"/>
      </w:pPr>
      <w:r>
        <w:t xml:space="preserve">Bangkok 10330, Thailand</w:t>
      </w:r>
    </w:p>
    <w:p>
      <w:pPr>
        <w:pStyle w:val="BodyText"/>
      </w:pPr>
      <w:r>
        <w:t xml:space="preserve">Attn: Mr. Somchai Environmental Officer</w:t>
      </w:r>
    </w:p>
    <w:p>
      <w:pPr>
        <w:pStyle w:val="BodyText"/>
      </w:pPr>
      <w:r>
        <w:t xml:space="preserve">Email: procurement@bmda.go.th</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15, 2024</w:t>
            </w:r>
          </w:p>
        </w:tc>
      </w:tr>
      <w:tr>
        <w:tc>
          <w:tcPr/>
          <w:p>
            <w:pPr>
              <w:pStyle w:val="Compact"/>
              <w:jc w:val="left"/>
            </w:pPr>
            <w:r>
              <w:t xml:space="preserve">Project Reference:</w:t>
            </w:r>
          </w:p>
        </w:tc>
        <w:tc>
          <w:tcPr/>
          <w:p>
            <w:pPr>
              <w:pStyle w:val="Compact"/>
              <w:jc w:val="left"/>
            </w:pPr>
            <w:r>
              <w:t xml:space="preserve">ENV-BKK-2024-045</w:t>
            </w:r>
          </w:p>
        </w:tc>
      </w:tr>
      <w:tr>
        <w:tc>
          <w:tcPr/>
          <w:p>
            <w:pPr>
              <w:pStyle w:val="Compact"/>
              <w:jc w:val="left"/>
            </w:pPr>
            <w:r>
              <w:t xml:space="preserve">Payment Terms:</w:t>
            </w:r>
          </w:p>
        </w:tc>
        <w:tc>
          <w:tcPr/>
          <w:p>
            <w:pPr>
              <w:pStyle w:val="Compact"/>
              <w:jc w:val="left"/>
            </w:pPr>
            <w:r>
              <w:t xml:space="preserve">Net 30 Days</w:t>
            </w:r>
          </w:p>
        </w:tc>
      </w:tr>
    </w:tbl>
    <w:bookmarkStart w:id="23" w:name="X496ab2e635c350336bee96dcfb8087ef845a173"/>
    <w:p>
      <w:pPr>
        <w:pStyle w:val="Heading3"/>
      </w:pPr>
      <w:r>
        <w:t xml:space="preserve">Professional Environmental Engineering Services Rendered</w:t>
      </w:r>
    </w:p>
    <w:p>
      <w:pPr>
        <w:pStyle w:val="FirstParagraph"/>
      </w:pPr>
      <w:r>
        <w:t xml:space="preserve">This Invoice details the comprehensive environmental engineering consultancy and technical services provided by GreenSolutions Engineering Co., Ltd. to the client in Bangkok, Thailand. Our team of certified Environmental Engineers has conducted extensive assessments, monitoring, and compliance verification in accordance with Thai environmental regulations and international best practices.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(THB)</w:t>
            </w:r>
          </w:p>
        </w:tc>
        <w:tc>
          <w:tcPr/>
          <w:p>
            <w:pPr>
              <w:pStyle w:val="Compact"/>
              <w:jc w:val="left"/>
            </w:pPr>
            <w:r>
              <w:t xml:space="preserve">Amount (THB)</w:t>
            </w:r>
          </w:p>
        </w:tc>
      </w:tr>
      <w:tr>
        <w:tc>
          <w:tcPr/>
          <w:p>
            <w:pPr>
              <w:pStyle w:val="Compact"/>
              <w:jc w:val="left"/>
            </w:pPr>
            <w:r>
              <w:rPr>
                <w:bCs/>
                <w:b/>
              </w:rPr>
              <w:t xml:space="preserve">Environmental Impact Assessment (EIA) Consultation</w:t>
            </w:r>
            <w:r>
              <w:br/>
            </w:r>
            <w:r>
              <w:t xml:space="preserve">Comprehensive EIA study for industrial development project in Bangkok metropolitan area. Includes baseline environmental data collection, impact prediction modeling, and mitigation strategy development. Conducted by senior Environmental Engineer with 15+ years experience in Thailand regulatory framework.</w:t>
            </w:r>
          </w:p>
        </w:tc>
        <w:tc>
          <w:tcPr/>
          <w:p>
            <w:pPr>
              <w:pStyle w:val="Compact"/>
              <w:jc w:val="left"/>
            </w:pPr>
            <w:r>
              <w:t xml:space="preserve">1</w:t>
            </w:r>
          </w:p>
        </w:tc>
        <w:tc>
          <w:tcPr/>
          <w:p>
            <w:pPr>
              <w:pStyle w:val="Compact"/>
              <w:jc w:val="left"/>
            </w:pPr>
            <w:r>
              <w:t xml:space="preserve">250,000.00</w:t>
            </w:r>
          </w:p>
        </w:tc>
        <w:tc>
          <w:tcPr/>
          <w:p>
            <w:pPr>
              <w:pStyle w:val="Compact"/>
              <w:jc w:val="left"/>
            </w:pPr>
            <w:r>
              <w:t xml:space="preserve">250,000.00</w:t>
            </w:r>
          </w:p>
        </w:tc>
      </w:tr>
      <w:tr>
        <w:tc>
          <w:tcPr/>
          <w:p>
            <w:pPr>
              <w:pStyle w:val="Compact"/>
              <w:jc w:val="left"/>
            </w:pPr>
            <w:r>
              <w:rPr>
                <w:bCs/>
                <w:b/>
              </w:rPr>
              <w:t xml:space="preserve">Air Quality Monitoring and Analysis</w:t>
            </w:r>
            <w:r>
              <w:br/>
            </w:r>
            <w:r>
              <w:t xml:space="preserve">Installation and operation of continuous air quality monitoring stations across 5 locations in Bangkok. Measurement of PM2.5, PM10, SO2, NO2, CO, and O3 levels over 30-day period. Data analysis and reporting by qualified Environmental Engineer team.</w:t>
            </w:r>
          </w:p>
        </w:tc>
        <w:tc>
          <w:tcPr/>
          <w:p>
            <w:pPr>
              <w:pStyle w:val="Compact"/>
              <w:jc w:val="left"/>
            </w:pPr>
            <w:r>
              <w:t xml:space="preserve">30</w:t>
            </w:r>
          </w:p>
        </w:tc>
        <w:tc>
          <w:tcPr/>
          <w:p>
            <w:pPr>
              <w:pStyle w:val="Compact"/>
              <w:jc w:val="left"/>
            </w:pPr>
            <w:r>
              <w:t xml:space="preserve">15,000.00</w:t>
            </w:r>
          </w:p>
        </w:tc>
        <w:tc>
          <w:tcPr/>
          <w:p>
            <w:pPr>
              <w:pStyle w:val="Compact"/>
              <w:jc w:val="left"/>
            </w:pPr>
            <w:r>
              <w:t xml:space="preserve">450,000.00</w:t>
            </w:r>
          </w:p>
        </w:tc>
      </w:tr>
      <w:tr>
        <w:tc>
          <w:tcPr/>
          <w:p>
            <w:pPr>
              <w:pStyle w:val="Compact"/>
              <w:jc w:val="left"/>
            </w:pPr>
            <w:r>
              <w:rPr>
                <w:bCs/>
                <w:b/>
              </w:rPr>
              <w:t xml:space="preserve">Water Quality Testing and Assessment</w:t>
            </w:r>
            <w:r>
              <w:br/>
            </w:r>
            <w:r>
              <w:t xml:space="preserve">Comprehensive water quality sampling and laboratory analysis for Chao Phraya River tributaries. Testing parameters include pH, dissolved oxygen, BOD, COD, heavy metals, and microbial contamination. Field work conducted by Environmental Engineer specialists.</w:t>
            </w:r>
          </w:p>
        </w:tc>
        <w:tc>
          <w:tcPr/>
          <w:p>
            <w:pPr>
              <w:pStyle w:val="Compact"/>
              <w:jc w:val="left"/>
            </w:pPr>
            <w:r>
              <w:t xml:space="preserve">45</w:t>
            </w:r>
          </w:p>
        </w:tc>
        <w:tc>
          <w:tcPr/>
          <w:p>
            <w:pPr>
              <w:pStyle w:val="Compact"/>
              <w:jc w:val="left"/>
            </w:pPr>
            <w:r>
              <w:t xml:space="preserve">8,500.00</w:t>
            </w:r>
          </w:p>
        </w:tc>
        <w:tc>
          <w:tcPr/>
          <w:p>
            <w:pPr>
              <w:pStyle w:val="Compact"/>
              <w:jc w:val="left"/>
            </w:pPr>
            <w:r>
              <w:t xml:space="preserve">382,500.00</w:t>
            </w:r>
          </w:p>
        </w:tc>
      </w:tr>
      <w:tr>
        <w:tc>
          <w:tcPr/>
          <w:p>
            <w:pPr>
              <w:pStyle w:val="Compact"/>
              <w:jc w:val="left"/>
            </w:pPr>
            <w:r>
              <w:rPr>
                <w:bCs/>
                <w:b/>
              </w:rPr>
              <w:t xml:space="preserve">Waste Management System Design</w:t>
            </w:r>
            <w:r>
              <w:br/>
            </w:r>
            <w:r>
              <w:t xml:space="preserve">Engineering design of integrated solid waste management system for Bangkok district municipality. Includes waste segregation protocols, recycling infrastructure planning, and landfill gas capture system design. Prepared by senior Environmental Engineer.</w:t>
            </w:r>
          </w:p>
        </w:tc>
        <w:tc>
          <w:tcPr/>
          <w:p>
            <w:pPr>
              <w:pStyle w:val="Compact"/>
              <w:jc w:val="left"/>
            </w:pPr>
            <w:r>
              <w:t xml:space="preserve">1</w:t>
            </w:r>
          </w:p>
        </w:tc>
        <w:tc>
          <w:tcPr/>
          <w:p>
            <w:pPr>
              <w:pStyle w:val="Compact"/>
              <w:jc w:val="left"/>
            </w:pPr>
            <w:r>
              <w:t xml:space="preserve">180,000.00</w:t>
            </w:r>
          </w:p>
        </w:tc>
        <w:tc>
          <w:tcPr/>
          <w:p>
            <w:pPr>
              <w:pStyle w:val="Compact"/>
              <w:jc w:val="left"/>
            </w:pPr>
            <w:r>
              <w:t xml:space="preserve">180,000.00</w:t>
            </w:r>
          </w:p>
        </w:tc>
      </w:tr>
      <w:tr>
        <w:tc>
          <w:tcPr/>
          <w:p>
            <w:pPr>
              <w:pStyle w:val="Compact"/>
              <w:jc w:val="left"/>
            </w:pPr>
            <w:r>
              <w:rPr>
                <w:bCs/>
                <w:b/>
              </w:rPr>
              <w:t xml:space="preserve">Environmental Compliance Audit</w:t>
            </w:r>
            <w:r>
              <w:br/>
            </w:r>
            <w:r>
              <w:t xml:space="preserve">Full-scale environmental compliance audit for manufacturing facility in Bangkok industrial estate. Verification against Department of Industrial Works and Pollution Control Department regulations. Audit conducted by certified Environmental Engineer auditor.</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rPr>
                <w:bCs/>
                <w:b/>
              </w:rPr>
              <w:t xml:space="preserve">Soil Contamination Investigation</w:t>
            </w:r>
            <w:r>
              <w:br/>
            </w:r>
            <w:r>
              <w:t xml:space="preserve">Geotechnical and environmental soil investigation for brownfield redevelopment site in Bangkok. Includes soil sampling, laboratory analysis for hydrocarbons and heavy metals, and remediation recommendations. Field work by Environmental Engineer team.</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rPr>
                <w:bCs/>
                <w:b/>
              </w:rPr>
              <w:t xml:space="preserve">Environmental Management System (EMS) Implementation</w:t>
            </w:r>
            <w:r>
              <w:br/>
            </w:r>
            <w:r>
              <w:t xml:space="preserve">Design and implementation of ISO 14001 compliant Environmental Management System for client operations in Thailand. Includes documentation, staff training, and internal audit procedures. Led by Environmental Engineer consultant.</w:t>
            </w:r>
          </w:p>
        </w:tc>
        <w:tc>
          <w:tcPr/>
          <w:p>
            <w:pPr>
              <w:pStyle w:val="Compact"/>
              <w:jc w:val="left"/>
            </w:pPr>
            <w:r>
              <w:t xml:space="preserve">1</w:t>
            </w:r>
          </w:p>
        </w:tc>
        <w:tc>
          <w:tcPr/>
          <w:p>
            <w:pPr>
              <w:pStyle w:val="Compact"/>
              <w:jc w:val="left"/>
            </w:pPr>
            <w:r>
              <w:t xml:space="preserve">165,000.00</w:t>
            </w:r>
          </w:p>
        </w:tc>
        <w:tc>
          <w:tcPr/>
          <w:p>
            <w:pPr>
              <w:pStyle w:val="Compact"/>
              <w:jc w:val="left"/>
            </w:pPr>
            <w:r>
              <w:t xml:space="preserve">165,000.00</w:t>
            </w:r>
          </w:p>
        </w:tc>
      </w:tr>
      <w:tr>
        <w:tc>
          <w:tcPr/>
          <w:p>
            <w:pPr>
              <w:pStyle w:val="Compact"/>
              <w:jc w:val="left"/>
            </w:pPr>
            <w:r>
              <w:rPr>
                <w:bCs/>
                <w:b/>
              </w:rPr>
              <w:t xml:space="preserve">Technical Reporting and Documentation</w:t>
            </w:r>
            <w:r>
              <w:br/>
            </w:r>
            <w:r>
              <w:t xml:space="preserve">Preparation of comprehensive technical reports, environmental statements, and regulatory submission documents. All documentation prepared in accordance with Thai environmental law and reviewed by senior Environmental Engineer.</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1,717,500.00 THB</w:t>
            </w:r>
          </w:p>
        </w:tc>
      </w:tr>
      <w:tr>
        <w:tc>
          <w:tcPr/>
          <w:p>
            <w:pPr>
              <w:pStyle w:val="Compact"/>
              <w:jc w:val="left"/>
            </w:pPr>
            <w:r>
              <w:t xml:space="preserve">VAT (7%):</w:t>
            </w:r>
          </w:p>
        </w:tc>
        <w:tc>
          <w:tcPr/>
          <w:p>
            <w:pPr>
              <w:pStyle w:val="Compact"/>
              <w:jc w:val="left"/>
            </w:pPr>
            <w:r>
              <w:t xml:space="preserve">120,225.00 THB</w:t>
            </w:r>
          </w:p>
        </w:tc>
      </w:tr>
      <w:tr>
        <w:tc>
          <w:tcPr/>
          <w:p>
            <w:pPr>
              <w:pStyle w:val="Compact"/>
              <w:jc w:val="left"/>
            </w:pPr>
            <w:r>
              <w:t xml:space="preserve">TOTAL AMOUNT DUE:</w:t>
            </w:r>
          </w:p>
        </w:tc>
        <w:tc>
          <w:tcPr/>
          <w:p>
            <w:pPr>
              <w:pStyle w:val="Compact"/>
              <w:jc w:val="left"/>
            </w:pPr>
            <w:r>
              <w:t xml:space="preserve">1,837,725.00 THB</w:t>
            </w:r>
          </w:p>
        </w:tc>
      </w:tr>
    </w:tbl>
    <w:bookmarkEnd w:id="23"/>
    <w:bookmarkStart w:id="24" w:name="payment-instructions"/>
    <w:p>
      <w:pPr>
        <w:pStyle w:val="Heading3"/>
      </w:pPr>
      <w:r>
        <w:t xml:space="preserve">Payment Instructions:</w:t>
      </w:r>
    </w:p>
    <w:p>
      <w:pPr>
        <w:pStyle w:val="FirstParagraph"/>
      </w:pPr>
      <w:r>
        <w:t xml:space="preserve">Please remit payment via bank transfer to the following account:</w:t>
      </w:r>
    </w:p>
    <w:p>
      <w:pPr>
        <w:pStyle w:val="BodyText"/>
      </w:pPr>
      <w:r>
        <w:rPr>
          <w:bCs/>
          <w:b/>
        </w:rPr>
        <w:t xml:space="preserve">Bank:</w:t>
      </w:r>
      <w:r>
        <w:t xml:space="preserve"> </w:t>
      </w:r>
      <w:r>
        <w:t xml:space="preserve">Kasikorn Bank Public Company Limited</w:t>
      </w:r>
    </w:p>
    <w:p>
      <w:pPr>
        <w:pStyle w:val="BodyText"/>
      </w:pPr>
      <w:r>
        <w:rPr>
          <w:bCs/>
          <w:b/>
        </w:rPr>
        <w:t xml:space="preserve">Account Name:</w:t>
      </w:r>
      <w:r>
        <w:t xml:space="preserve"> </w:t>
      </w:r>
      <w:r>
        <w:t xml:space="preserve">GreenSolutions Engineering Co., Ltd.</w:t>
      </w:r>
    </w:p>
    <w:p>
      <w:pPr>
        <w:pStyle w:val="BodyText"/>
      </w:pPr>
      <w:r>
        <w:rPr>
          <w:bCs/>
          <w:b/>
        </w:rPr>
        <w:t xml:space="preserve">Account Number:</w:t>
      </w:r>
      <w:r>
        <w:t xml:space="preserve"> </w:t>
      </w:r>
      <w:r>
        <w:t xml:space="preserve">123-4-56789-0</w:t>
      </w:r>
    </w:p>
    <w:p>
      <w:pPr>
        <w:pStyle w:val="BodyText"/>
      </w:pPr>
      <w:r>
        <w:rPr>
          <w:bCs/>
          <w:b/>
        </w:rPr>
        <w:t xml:space="preserve">SWIFT Code:</w:t>
      </w:r>
      <w:r>
        <w:t xml:space="preserve"> </w:t>
      </w:r>
      <w:r>
        <w:t xml:space="preserve">KASITHBK</w:t>
      </w:r>
    </w:p>
    <w:p>
      <w:pPr>
        <w:pStyle w:val="BodyText"/>
      </w:pPr>
      <w:r>
        <w:t xml:space="preserve">Please reference Invoice Number INV-2024-0892 in your payment details.</w:t>
      </w:r>
    </w:p>
    <w:bookmarkEnd w:id="24"/>
    <w:bookmarkStart w:id="25" w:name="terms-and-conditions"/>
    <w:p>
      <w:pPr>
        <w:pStyle w:val="Heading3"/>
      </w:pPr>
      <w:r>
        <w:t xml:space="preserve">Terms and Conditions:</w:t>
      </w:r>
    </w:p>
    <w:p>
      <w:pPr>
        <w:pStyle w:val="FirstParagraph"/>
      </w:pPr>
      <w:r>
        <w:t xml:space="preserve">1. All services were performed by qualified Environmental Engineers licensed to practice in Thailand.</w:t>
      </w:r>
    </w:p>
    <w:p>
      <w:pPr>
        <w:pStyle w:val="BodyText"/>
      </w:pPr>
      <w:r>
        <w:t xml:space="preserve">2. Payment is due within 30 days from the date of this Invoice.</w:t>
      </w:r>
    </w:p>
    <w:p>
      <w:pPr>
        <w:pStyle w:val="BodyText"/>
      </w:pPr>
      <w:r>
        <w:t xml:space="preserve">3. Late payments will incur interest at the rate of 1.5% per month on the outstanding balance.</w:t>
      </w:r>
    </w:p>
    <w:p>
      <w:pPr>
        <w:pStyle w:val="BodyText"/>
      </w:pPr>
      <w:r>
        <w:t xml:space="preserve">4. All work complies with the Environmental Impact Assessment Office regulations and Pollution Control Department standards of Thailand.</w:t>
      </w:r>
    </w:p>
    <w:p>
      <w:pPr>
        <w:pStyle w:val="BodyText"/>
      </w:pPr>
      <w:r>
        <w:t xml:space="preserve">5. This Invoice serves as an official tax document for accounting purposes in Bangkok, Thailand.</w:t>
      </w:r>
    </w:p>
    <w:p>
      <w:pPr>
        <w:pStyle w:val="BodyText"/>
      </w:pPr>
      <w:r>
        <w:t xml:space="preserve">6. Any disputes regarding this Invoice must be raised within 14 days of receipt.</w:t>
      </w:r>
    </w:p>
    <w:bookmarkEnd w:id="25"/>
    <w:bookmarkStart w:id="26" w:name="professional-declaration"/>
    <w:p>
      <w:pPr>
        <w:pStyle w:val="Heading3"/>
      </w:pPr>
      <w:r>
        <w:t xml:space="preserve">Professional Declaration:</w:t>
      </w:r>
    </w:p>
    <w:p>
      <w:pPr>
        <w:pStyle w:val="FirstParagraph"/>
      </w:pPr>
      <w:r>
        <w:t xml:space="preserve">We hereby certify that all Environmental Engineering services described in this Invoice were professionally rendered by qualified Environmental Engineers in accordance with applicable Thai regulations and international environmental standards. All field work, laboratory analysis, and technical assessments were conducted with the highest degree of professional competence and integrity.</w:t>
      </w:r>
    </w:p>
    <w:bookmarkEnd w:id="26"/>
    <w:p>
      <w:pPr>
        <w:pStyle w:val="BodyText"/>
      </w:pPr>
      <w:r>
        <w:t xml:space="preserve">Authorized Signature</w:t>
      </w:r>
    </w:p>
    <w:p>
      <w:pPr>
        <w:pStyle w:val="BodyText"/>
      </w:pPr>
      <w:r>
        <w:t xml:space="preserve">GreenSolutions Engineering Co., Ltd.</w:t>
      </w:r>
    </w:p>
    <w:p>
      <w:pPr>
        <w:pStyle w:val="BodyText"/>
      </w:pPr>
      <w:r>
        <w:t xml:space="preserve">Lead Environmental Engineer</w:t>
      </w:r>
    </w:p>
    <w:p>
      <w:pPr>
        <w:pStyle w:val="BodyText"/>
      </w:pPr>
      <w:r>
        <w:t xml:space="preserve">Received By</w:t>
      </w:r>
    </w:p>
    <w:p>
      <w:pPr>
        <w:pStyle w:val="BodyText"/>
      </w:pPr>
      <w:r>
        <w:t xml:space="preserve">Bangkok Metropolitan Development Authority</w:t>
      </w:r>
    </w:p>
    <w:p>
      <w:pPr>
        <w:pStyle w:val="BodyText"/>
      </w:pPr>
      <w:r>
        <w:t xml:space="preserve">Date of Receipt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2026-10-10T03:01:09Z</dcterms:created>
  <dcterms:modified xsi:type="dcterms:W3CDTF">2026-10-10T03:01:09Z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