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greentech-environmental-solutions"/>
    <w:p>
      <w:pPr>
        <w:pStyle w:val="Heading1"/>
      </w:pPr>
      <w:r>
        <w:t xml:space="preserve">GreenTech Environmental Solutions</w:t>
      </w:r>
    </w:p>
    <w:p>
      <w:pPr>
        <w:pStyle w:val="FirstParagraph"/>
      </w:pPr>
      <w:r>
        <w:rPr>
          <w:bCs/>
          <w:b/>
        </w:rPr>
        <w:t xml:space="preserve">Environmental Engineering &amp; Consulting Firm</w:t>
      </w:r>
    </w:p>
    <w:p>
      <w:pPr>
        <w:pStyle w:val="BodyText"/>
      </w:pPr>
      <w:r>
        <w:t xml:space="preserve">123 Nguyen Hue Boulevard, District 1</w:t>
      </w:r>
    </w:p>
    <w:p>
      <w:pPr>
        <w:pStyle w:val="BodyText"/>
      </w:pPr>
      <w:r>
        <w:t xml:space="preserve">Vietnam Ho Chi Minh City, 70000</w:t>
      </w:r>
    </w:p>
    <w:p>
      <w:pPr>
        <w:pStyle w:val="BodyText"/>
      </w:pPr>
      <w:r>
        <w:t xml:space="preserve">Tax Code: 0312345678</w:t>
      </w:r>
    </w:p>
    <w:p>
      <w:pPr>
        <w:pStyle w:val="BodyText"/>
      </w:pPr>
      <w:r>
        <w:t xml:space="preserve">Phone: +84 28 1234 5678</w:t>
      </w:r>
    </w:p>
    <w:p>
      <w:pPr>
        <w:pStyle w:val="BodyText"/>
      </w:pPr>
      <w:r>
        <w:t xml:space="preserve">Email: billing@greentech-env.vn</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Vietnamese Dong (VND)</w:t>
      </w:r>
    </w:p>
    <w:bookmarkEnd w:id="21"/>
    <w:bookmarkStart w:id="22" w:name="bill-to"/>
    <w:p>
      <w:pPr>
        <w:pStyle w:val="Heading3"/>
      </w:pPr>
      <w:r>
        <w:t xml:space="preserve">Bill To</w:t>
      </w:r>
    </w:p>
    <w:p>
      <w:pPr>
        <w:pStyle w:val="FirstParagraph"/>
      </w:pPr>
      <w:r>
        <w:rPr>
          <w:bCs/>
          <w:b/>
        </w:rPr>
        <w:t xml:space="preserve">Saigon Industrial Park Development Corp.</w:t>
      </w:r>
    </w:p>
    <w:p>
      <w:pPr>
        <w:pStyle w:val="BodyText"/>
      </w:pPr>
      <w:r>
        <w:t xml:space="preserve">Attn: Mr. Nguyen Van Minh, Director of Operations</w:t>
      </w:r>
    </w:p>
    <w:p>
      <w:pPr>
        <w:pStyle w:val="BodyText"/>
      </w:pPr>
      <w:r>
        <w:t xml:space="preserve">456 Tan Thuan East Street, Tan Phu District</w:t>
      </w:r>
    </w:p>
    <w:p>
      <w:pPr>
        <w:pStyle w:val="BodyText"/>
      </w:pPr>
      <w:r>
        <w:t xml:space="preserve">Vietnam Ho Chi Minh City, 70000</w:t>
      </w:r>
    </w:p>
    <w:p>
      <w:pPr>
        <w:pStyle w:val="BodyText"/>
      </w:pPr>
      <w:r>
        <w:t xml:space="preserve">Tax Code: 0398765432</w:t>
      </w:r>
    </w:p>
    <w:bookmarkEnd w:id="22"/>
    <w:bookmarkStart w:id="23" w:name="project-location"/>
    <w:p>
      <w:pPr>
        <w:pStyle w:val="Heading3"/>
      </w:pPr>
      <w:r>
        <w:t xml:space="preserve">Project Location</w:t>
      </w:r>
    </w:p>
    <w:p>
      <w:pPr>
        <w:pStyle w:val="FirstParagraph"/>
      </w:pPr>
      <w:r>
        <w:rPr>
          <w:bCs/>
          <w:b/>
        </w:rPr>
        <w:t xml:space="preserve">Phase 3 Expansion Project</w:t>
      </w:r>
    </w:p>
    <w:p>
      <w:pPr>
        <w:pStyle w:val="BodyText"/>
      </w:pPr>
      <w:r>
        <w:t xml:space="preserve">Industrial Zone B, Thu Duc City</w:t>
      </w:r>
    </w:p>
    <w:p>
      <w:pPr>
        <w:pStyle w:val="BodyText"/>
      </w:pPr>
      <w:r>
        <w:t xml:space="preserve">Vietnam Ho Chi Minh City, 70000</w:t>
      </w:r>
    </w:p>
    <w:p>
      <w:pPr>
        <w:pStyle w:val="BodyText"/>
      </w:pPr>
      <w:r>
        <w:rPr>
          <w:bCs/>
          <w:b/>
        </w:rPr>
        <w:t xml:space="preserve">Environmental Engineer Assigned:</w:t>
      </w:r>
      <w:r>
        <w:t xml:space="preserve"> </w:t>
      </w:r>
      <w:r>
        <w:t xml:space="preserve">Dr. Tran Thi Lan</w:t>
      </w:r>
    </w:p>
    <w:p>
      <w:pPr>
        <w:pStyle w:val="BodyText"/>
      </w:pPr>
      <w:r>
        <w:t xml:space="preserve">Licence No: EE-VN-2024-5567</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Engineering Services</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1</w:t>
            </w:r>
          </w:p>
        </w:tc>
        <w:tc>
          <w:tcPr/>
          <w:p>
            <w:pPr>
              <w:pStyle w:val="Compact"/>
              <w:jc w:val="left"/>
            </w:pPr>
            <w:r>
              <w:rPr>
                <w:bCs/>
                <w:b/>
              </w:rPr>
              <w:t xml:space="preserve">Environmental Impact Assessment (EIA) Consultation</w:t>
            </w:r>
            <w:r>
              <w:br/>
            </w:r>
            <w:r>
              <w:t xml:space="preserve">Comprehensive site analysis and regulatory compliance review for industrial expansion in Vietnam Ho Chi Minh City. Includes air quality modeling, noise pollution assessment, and waste management strategy development per Ministry of Natural Resources and Environment standards.</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rPr>
                <w:bCs/>
                <w:b/>
              </w:rPr>
              <w:t xml:space="preserve">Wastewater Treatment System Design</w:t>
            </w:r>
            <w:r>
              <w:br/>
            </w:r>
            <w:r>
              <w:t xml:space="preserve">Engineering design and technical specifications for a 500 m³/day industrial wastewater treatment plant. Includes biological treatment processes, sludge management, and discharge compliance with QCVN 40:2011/BTNMT standards applicable in Vietnam Ho Chi Minh City.</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3</w:t>
            </w:r>
          </w:p>
        </w:tc>
        <w:tc>
          <w:tcPr/>
          <w:p>
            <w:pPr>
              <w:pStyle w:val="Compact"/>
              <w:jc w:val="left"/>
            </w:pPr>
            <w:r>
              <w:rPr>
                <w:bCs/>
                <w:b/>
              </w:rPr>
              <w:t xml:space="preserve">Air Emission Monitoring &amp; Reporting</w:t>
            </w:r>
            <w:r>
              <w:br/>
            </w:r>
            <w:r>
              <w:t xml:space="preserve">Installation and calibration of continuous emission monitoring systems (CEMS) for stack gases. Monthly sampling, laboratory analysis, and preparation of environmental compliance reports for the Department of Natural Resources and Environment, Vietnam Ho Chi Minh City.</w:t>
            </w:r>
          </w:p>
        </w:tc>
        <w:tc>
          <w:tcPr/>
          <w:p>
            <w:pPr>
              <w:pStyle w:val="Compact"/>
              <w:jc w:val="left"/>
            </w:pPr>
            <w:r>
              <w:t xml:space="preserve">3</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4</w:t>
            </w:r>
          </w:p>
        </w:tc>
        <w:tc>
          <w:tcPr/>
          <w:p>
            <w:pPr>
              <w:pStyle w:val="Compact"/>
              <w:jc w:val="left"/>
            </w:pPr>
            <w:r>
              <w:rPr>
                <w:bCs/>
                <w:b/>
              </w:rPr>
              <w:t xml:space="preserve">Soil and Groundwater Contamination Assessment</w:t>
            </w:r>
            <w:r>
              <w:br/>
            </w:r>
            <w:r>
              <w:t xml:space="preserve">Phase I and Phase II environmental site assessment including soil sampling, groundwater monitoring well installation, and risk assessment report. Ensures compliance with Vietnamese environmental protection laws for brownfield redevelopment in Vietnam Ho Chi Minh City.</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5</w:t>
            </w:r>
          </w:p>
        </w:tc>
        <w:tc>
          <w:tcPr/>
          <w:p>
            <w:pPr>
              <w:pStyle w:val="Compact"/>
              <w:jc w:val="left"/>
            </w:pPr>
            <w:r>
              <w:rPr>
                <w:bCs/>
                <w:b/>
              </w:rPr>
              <w:t xml:space="preserve">Environmental Management Plan (EMP) Development</w:t>
            </w:r>
            <w:r>
              <w:br/>
            </w:r>
            <w:r>
              <w:t xml:space="preserve">Creation of a comprehensive Environmental Management Plan tailored for industrial operations in Vietnam Ho Chi Minh City. Includes pollution prevention measures, emergency response protocols, biodiversity conservation strategies, and community engagement guidelines.</w:t>
            </w:r>
          </w:p>
        </w:tc>
        <w:tc>
          <w:tcPr/>
          <w:p>
            <w:pPr>
              <w:pStyle w:val="Compact"/>
              <w:jc w:val="left"/>
            </w:pPr>
            <w:r>
              <w:t xml:space="preserve">1</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6</w:t>
            </w:r>
          </w:p>
        </w:tc>
        <w:tc>
          <w:tcPr/>
          <w:p>
            <w:pPr>
              <w:pStyle w:val="Compact"/>
              <w:jc w:val="left"/>
            </w:pPr>
            <w:r>
              <w:rPr>
                <w:bCs/>
                <w:b/>
              </w:rPr>
              <w:t xml:space="preserve">On-Site Environmental Auditing &amp; Training</w:t>
            </w:r>
            <w:r>
              <w:br/>
            </w:r>
            <w:r>
              <w:t xml:space="preserve">Conducting quarterly environmental audits and providing staff training on environmental compliance, hazardous waste handling, and sustainability practices. Delivered by certified Environmental Engineer with expertise in Vietnamese regulatory frameworks.</w:t>
            </w:r>
          </w:p>
        </w:tc>
        <w:tc>
          <w:tcPr/>
          <w:p>
            <w:pPr>
              <w:pStyle w:val="Compact"/>
              <w:jc w:val="left"/>
            </w:pPr>
            <w:r>
              <w:t xml:space="preserve">2</w:t>
            </w:r>
          </w:p>
        </w:tc>
        <w:tc>
          <w:tcPr/>
          <w:p>
            <w:pPr>
              <w:pStyle w:val="Compact"/>
              <w:jc w:val="left"/>
            </w:pPr>
            <w:r>
              <w:t xml:space="preserve">15,000,000</w:t>
            </w:r>
          </w:p>
        </w:tc>
        <w:tc>
          <w:tcPr/>
          <w:p>
            <w:pPr>
              <w:pStyle w:val="Compact"/>
              <w:jc w:val="left"/>
            </w:pPr>
            <w:r>
              <w:t xml:space="preserve">30,000,000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262,000,000 VND</w:t>
            </w:r>
          </w:p>
        </w:tc>
      </w:tr>
      <w:tr>
        <w:tc>
          <w:tcPr/>
          <w:p>
            <w:pPr>
              <w:pStyle w:val="Compact"/>
              <w:jc w:val="left"/>
            </w:pPr>
            <w:r>
              <w:rPr>
                <w:bCs/>
                <w:b/>
              </w:rPr>
              <w:t xml:space="preserve">VAT (10%):</w:t>
            </w:r>
          </w:p>
        </w:tc>
        <w:tc>
          <w:tcPr/>
          <w:p>
            <w:pPr>
              <w:pStyle w:val="Compact"/>
              <w:jc w:val="left"/>
            </w:pPr>
            <w:r>
              <w:t xml:space="preserve">26,200,000 VND</w:t>
            </w:r>
          </w:p>
        </w:tc>
      </w:tr>
      <w:tr>
        <w:tc>
          <w:tcPr/>
          <w:p>
            <w:pPr>
              <w:pStyle w:val="Compact"/>
              <w:jc w:val="left"/>
            </w:pPr>
            <w:r>
              <w:rPr>
                <w:bCs/>
                <w:b/>
              </w:rPr>
              <w:t xml:space="preserve">Discount (Early Payment - 2%):</w:t>
            </w:r>
          </w:p>
        </w:tc>
        <w:tc>
          <w:tcPr/>
          <w:p>
            <w:pPr>
              <w:pStyle w:val="Compact"/>
              <w:jc w:val="left"/>
            </w:pPr>
            <w:r>
              <w:t xml:space="preserve">-5,240,000 VND</w:t>
            </w:r>
          </w:p>
        </w:tc>
      </w:tr>
      <w:tr>
        <w:tc>
          <w:tcPr/>
          <w:p>
            <w:pPr>
              <w:pStyle w:val="Compact"/>
              <w:jc w:val="left"/>
            </w:pPr>
            <w:r>
              <w:rPr>
                <w:bCs/>
                <w:b/>
              </w:rPr>
              <w:t xml:space="preserve">GRAND TOTAL:</w:t>
            </w:r>
          </w:p>
        </w:tc>
        <w:tc>
          <w:tcPr/>
          <w:p>
            <w:pPr>
              <w:pStyle w:val="Compact"/>
              <w:jc w:val="left"/>
            </w:pPr>
            <w:r>
              <w:t xml:space="preserve">282,960,000 VND</w:t>
            </w:r>
          </w:p>
        </w:tc>
      </w:tr>
    </w:tbl>
    <w:bookmarkStart w:id="24" w:name="payment-instructions"/>
    <w:p>
      <w:pPr>
        <w:pStyle w:val="Heading4"/>
      </w:pPr>
      <w:r>
        <w:t xml:space="preserve">Payment Instructions</w:t>
      </w:r>
    </w:p>
    <w:p>
      <w:pPr>
        <w:pStyle w:val="FirstParagraph"/>
      </w:pPr>
      <w:r>
        <w:t xml:space="preserve">Please remit payment via bank transfer to the following account:</w:t>
      </w:r>
    </w:p>
    <w:p>
      <w:pPr>
        <w:pStyle w:val="BodyText"/>
      </w:pPr>
      <w:r>
        <w:rPr>
          <w:bCs/>
          <w:b/>
        </w:rPr>
        <w:t xml:space="preserve">Bank Name:</w:t>
      </w:r>
      <w:r>
        <w:t xml:space="preserve"> </w:t>
      </w:r>
      <w:r>
        <w:t xml:space="preserve">Vietcombank - Vietnam Ho Chi Minh City Branch</w:t>
      </w:r>
    </w:p>
    <w:p>
      <w:pPr>
        <w:pStyle w:val="BodyText"/>
      </w:pPr>
      <w:r>
        <w:rPr>
          <w:bCs/>
          <w:b/>
        </w:rPr>
        <w:t xml:space="preserve">Account Name:</w:t>
      </w:r>
      <w:r>
        <w:t xml:space="preserve"> </w:t>
      </w:r>
      <w:r>
        <w:t xml:space="preserve">GreenTech Environmental Solutions Co., Ltd.</w:t>
      </w:r>
    </w:p>
    <w:p>
      <w:pPr>
        <w:pStyle w:val="BodyText"/>
      </w:pPr>
      <w:r>
        <w:rPr>
          <w:bCs/>
          <w:b/>
        </w:rPr>
        <w:t xml:space="preserve">Account Number:</w:t>
      </w:r>
      <w:r>
        <w:t xml:space="preserve"> </w:t>
      </w:r>
      <w:r>
        <w:t xml:space="preserve">0071001234567</w:t>
      </w:r>
    </w:p>
    <w:p>
      <w:pPr>
        <w:pStyle w:val="BodyText"/>
      </w:pPr>
      <w:r>
        <w:rPr>
          <w:bCs/>
          <w:b/>
        </w:rPr>
        <w:t xml:space="preserve">SWIFT Code:</w:t>
      </w:r>
      <w:r>
        <w:t xml:space="preserve"> </w:t>
      </w:r>
      <w:r>
        <w:t xml:space="preserve">BFTVVNVX</w:t>
      </w:r>
    </w:p>
    <w:p>
      <w:pPr>
        <w:pStyle w:val="BodyText"/>
      </w:pPr>
      <w:r>
        <w:rPr>
          <w:bCs/>
          <w:b/>
        </w:rPr>
        <w:t xml:space="preserve">Reference:</w:t>
      </w:r>
      <w:r>
        <w:t xml:space="preserve"> </w:t>
      </w:r>
      <w:r>
        <w:t xml:space="preserve">INV-2024-0892</w:t>
      </w:r>
    </w:p>
    <w:p>
      <w:pPr>
        <w:pStyle w:val="BodyText"/>
      </w:pPr>
      <w:r>
        <w:t xml:space="preserve">Please include the invoice number as the payment reference. For international payments, please contact our finance department for additional banking details. All payments must be received by the due date to avoid late fees of 1.5% per month.</w:t>
      </w:r>
    </w:p>
    <w:bookmarkEnd w:id="24"/>
    <w:bookmarkStart w:id="25" w:name="important-notes-terms"/>
    <w:p>
      <w:pPr>
        <w:pStyle w:val="Heading4"/>
      </w:pPr>
      <w:r>
        <w:t xml:space="preserve">Important Notes &amp; Terms</w:t>
      </w:r>
    </w:p>
    <w:p>
      <w:pPr>
        <w:pStyle w:val="FirstParagraph"/>
      </w:pPr>
      <w:r>
        <w:t xml:space="preserve">1. This</w:t>
      </w:r>
      <w:r>
        <w:t xml:space="preserve"> </w:t>
      </w:r>
      <w:r>
        <w:rPr>
          <w:bCs/>
          <w:b/>
        </w:rPr>
        <w:t xml:space="preserve">Invoice</w:t>
      </w:r>
      <w:r>
        <w:t xml:space="preserve"> </w:t>
      </w:r>
      <w:r>
        <w:t xml:space="preserve">covers professional services rendered by a licensed</w:t>
      </w:r>
      <w:r>
        <w:t xml:space="preserve"> </w:t>
      </w:r>
      <w:r>
        <w:rPr>
          <w:bCs/>
          <w:b/>
        </w:rPr>
        <w:t xml:space="preserve">Environmental Engineer</w:t>
      </w:r>
      <w:r>
        <w:t xml:space="preserve"> </w:t>
      </w:r>
      <w:r>
        <w:t xml:space="preserve">in accordance with Vietnamese environmental protection laws and regulations applicable in</w:t>
      </w:r>
      <w:r>
        <w:t xml:space="preserve"> </w:t>
      </w:r>
      <w:r>
        <w:rPr>
          <w:bCs/>
          <w:b/>
        </w:rPr>
        <w:t xml:space="preserve">Vietnam Ho Chi Minh City</w:t>
      </w:r>
      <w:r>
        <w:t xml:space="preserve">.</w:t>
      </w:r>
    </w:p>
    <w:p>
      <w:pPr>
        <w:pStyle w:val="BodyText"/>
      </w:pPr>
      <w:r>
        <w:t xml:space="preserve">2. All environmental assessments, designs, and reports are prepared based on current standards issued by the Ministry of Natural Resources and Environment (MONRE) and the Department of Natural Resources and Environment of Vietnam Ho Chi Minh City.</w:t>
      </w:r>
    </w:p>
    <w:p>
      <w:pPr>
        <w:pStyle w:val="BodyText"/>
      </w:pPr>
      <w:r>
        <w:t xml:space="preserve">3. Payment is due within 30 days from the invoice date. Late payments may incur interest charges and could affect ongoing service delivery.</w:t>
      </w:r>
    </w:p>
    <w:p>
      <w:pPr>
        <w:pStyle w:val="BodyText"/>
      </w:pPr>
      <w:r>
        <w:t xml:space="preserve">4. Any disputes regarding this invoice must be raised in writing within 14 days of receipt. Failure to respond will be considered as acceptance of the charges.</w:t>
      </w:r>
    </w:p>
    <w:p>
      <w:pPr>
        <w:pStyle w:val="BodyText"/>
      </w:pPr>
      <w:r>
        <w:t xml:space="preserve">5. All intellectual property rights for reports, designs, and documentation remain with GreenTech Environmental Solutions until full payment is received.</w:t>
      </w:r>
    </w:p>
    <w:p>
      <w:pPr>
        <w:pStyle w:val="BodyText"/>
      </w:pPr>
      <w:r>
        <w:t xml:space="preserve">6. This invoice is issued electronically and holds the same legal validity as a paper invoice under Vietnamese law.</w:t>
      </w:r>
    </w:p>
    <w:bookmarkEnd w:id="25"/>
    <w:p>
      <w:pPr>
        <w:pStyle w:val="BodyText"/>
      </w:pPr>
      <w:r>
        <w:rPr>
          <w:bCs/>
          <w:b/>
        </w:rPr>
        <w:t xml:space="preserve">Authorized by:</w:t>
      </w:r>
    </w:p>
    <w:p>
      <w:pPr>
        <w:pStyle w:val="BodyText"/>
      </w:pPr>
      <w:r>
        <w:t xml:space="preserve">Dr. Tran Thi Lan</w:t>
      </w:r>
      <w:r>
        <w:br/>
      </w:r>
      <w:r>
        <w:t xml:space="preserve">Senior Environmental Engineer</w:t>
      </w:r>
      <w:r>
        <w:br/>
      </w:r>
      <w:r>
        <w:t xml:space="preserve">GreenTech Environmental Solutions</w:t>
      </w:r>
    </w:p>
    <w:p>
      <w:pPr>
        <w:pStyle w:val="BodyText"/>
      </w:pPr>
      <w:r>
        <w:rPr>
          <w:bCs/>
          <w:b/>
        </w:rPr>
        <w:t xml:space="preserve">Received by:</w:t>
      </w:r>
    </w:p>
    <w:p>
      <w:pPr>
        <w:pStyle w:val="BodyText"/>
      </w:pPr>
      <w:r>
        <w:t xml:space="preserve">_________________________</w:t>
      </w:r>
      <w:r>
        <w:br/>
      </w:r>
      <w:r>
        <w:t xml:space="preserve">Name &amp; Title</w:t>
      </w:r>
      <w:r>
        <w:br/>
      </w:r>
      <w:r>
        <w:t xml:space="preserve">Date</w:t>
      </w:r>
    </w:p>
    <w:p>
      <w:pPr>
        <w:pStyle w:val="BodyText"/>
      </w:pPr>
      <w:r>
        <w:t xml:space="preserve">GreenTech Environmental Solutions Co., Ltd. | 123 Nguyen Hue Boulevard, District 1, Vietnam Ho Chi Minh City</w:t>
      </w:r>
    </w:p>
    <w:p>
      <w:pPr>
        <w:pStyle w:val="BodyText"/>
      </w:pPr>
      <w:r>
        <w:t xml:space="preserve">Tax Code: 0312345678 | Phone: +84 28 1234 5678 | Email: info@greentech-env.vn</w:t>
      </w:r>
    </w:p>
    <w:p>
      <w:pPr>
        <w:pStyle w:val="BodyText"/>
      </w:pPr>
      <w:r>
        <w:t xml:space="preserve">Thank you for choosing our Environmental Engineering services. Together, we build a sustainable future for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2026-10-10T04:14:45Z</dcterms:created>
  <dcterms:modified xsi:type="dcterms:W3CDTF">2026-10-10T04:14:45Z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