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invoice"/>
    <w:p>
      <w:pPr>
        <w:pStyle w:val="Heading1"/>
      </w:pPr>
      <w:r>
        <w:t xml:space="preserve">INVOICE</w:t>
      </w:r>
    </w:p>
    <w:p>
      <w:pPr>
        <w:pStyle w:val="FirstParagraph"/>
      </w:pPr>
      <w:r>
        <w:t xml:space="preserve">Professional Film Director Services — Belgium Brussels</w:t>
      </w:r>
    </w:p>
    <w:bookmarkEnd w:id="20"/>
    <w:bookmarkStart w:id="21" w:name="from-film-director"/>
    <w:p>
      <w:pPr>
        <w:pStyle w:val="Heading3"/>
      </w:pPr>
      <w:r>
        <w:t xml:space="preserve">From (Film Director)</w:t>
      </w:r>
    </w:p>
    <w:p>
      <w:pPr>
        <w:pStyle w:val="FirstParagraph"/>
      </w:pPr>
      <w:r>
        <w:rPr>
          <w:bCs/>
          <w:b/>
        </w:rPr>
        <w:t xml:space="preserve">Stefaan Van den Berghe</w:t>
      </w:r>
    </w:p>
    <w:p>
      <w:pPr>
        <w:pStyle w:val="BodyText"/>
      </w:pPr>
      <w:r>
        <w:t xml:space="preserve">Film Director &amp; Creative Producer</w:t>
      </w:r>
    </w:p>
    <w:p>
      <w:pPr>
        <w:pStyle w:val="BodyText"/>
      </w:pPr>
      <w:r>
        <w:t xml:space="preserve">12 Rue de la Loi, 1000</w:t>
      </w:r>
    </w:p>
    <w:p>
      <w:pPr>
        <w:pStyle w:val="BodyText"/>
      </w:pPr>
      <w:r>
        <w:t xml:space="preserve">Brussels, Belgium</w:t>
      </w:r>
    </w:p>
    <w:p>
      <w:pPr>
        <w:pStyle w:val="BodyText"/>
      </w:pPr>
      <w:r>
        <w:t xml:space="preserve">VAT No.: BE 0765.432.109</w:t>
      </w:r>
    </w:p>
    <w:p>
      <w:pPr>
        <w:pStyle w:val="BodyText"/>
      </w:pPr>
      <w:r>
        <w:t xml:space="preserve">IBAN: BE68 5390 0754 7034</w:t>
      </w:r>
    </w:p>
    <w:p>
      <w:pPr>
        <w:pStyle w:val="BodyText"/>
      </w:pPr>
      <w:r>
        <w:t xml:space="preserve">BIC: GEBABEBB</w:t>
      </w:r>
    </w:p>
    <w:p>
      <w:pPr>
        <w:pStyle w:val="BodyText"/>
      </w:pPr>
      <w:r>
        <w:t xml:space="preserve">Email: s.vandenbergh@filmdirector.be</w:t>
      </w:r>
    </w:p>
    <w:p>
      <w:pPr>
        <w:pStyle w:val="BodyText"/>
      </w:pPr>
      <w:r>
        <w:t xml:space="preserve">Phone: +32 2 555 0147</w:t>
      </w:r>
    </w:p>
    <w:bookmarkEnd w:id="21"/>
    <w:bookmarkStart w:id="22" w:name="to-client"/>
    <w:p>
      <w:pPr>
        <w:pStyle w:val="Heading3"/>
      </w:pPr>
      <w:r>
        <w:t xml:space="preserve">To (Client)</w:t>
      </w:r>
    </w:p>
    <w:p>
      <w:pPr>
        <w:pStyle w:val="FirstParagraph"/>
      </w:pPr>
      <w:r>
        <w:rPr>
          <w:bCs/>
          <w:b/>
        </w:rPr>
        <w:t xml:space="preserve">Belgian Audiovisual Production S.A.</w:t>
      </w:r>
    </w:p>
    <w:p>
      <w:pPr>
        <w:pStyle w:val="BodyText"/>
      </w:pPr>
      <w:r>
        <w:t xml:space="preserve">Attn: Marie-Claire Dubois, Head of Production</w:t>
      </w:r>
    </w:p>
    <w:p>
      <w:pPr>
        <w:pStyle w:val="BodyText"/>
      </w:pPr>
      <w:r>
        <w:t xml:space="preserve">45 Avenue Louise, 1050</w:t>
      </w:r>
    </w:p>
    <w:p>
      <w:pPr>
        <w:pStyle w:val="BodyText"/>
      </w:pPr>
      <w:r>
        <w:t xml:space="preserve">Brussels, Belgium</w:t>
      </w:r>
    </w:p>
    <w:p>
      <w:pPr>
        <w:pStyle w:val="BodyText"/>
      </w:pPr>
      <w:r>
        <w:t xml:space="preserve">VAT No.: BE 0812.567.890</w:t>
      </w:r>
    </w:p>
    <w:p>
      <w:pPr>
        <w:pStyle w:val="BodyText"/>
      </w:pPr>
      <w:r>
        <w:t xml:space="preserve">Company Reg.: BCE 0812.567.890</w:t>
      </w:r>
    </w:p>
    <w:p>
      <w:pPr>
        <w:pStyle w:val="BodyText"/>
      </w:pPr>
      <w:r>
        <w:t xml:space="preserve">Email: m.dubois@belgianav.be</w:t>
      </w:r>
    </w:p>
    <w:bookmarkEnd w:id="22"/>
    <w:p>
      <w:pPr>
        <w:pStyle w:val="BodyText"/>
      </w:pPr>
      <w:r>
        <w:t xml:space="preserve">Invoice Number</w:t>
      </w:r>
    </w:p>
    <w:p>
      <w:pPr>
        <w:pStyle w:val="BodyText"/>
      </w:pPr>
      <w:r>
        <w:t xml:space="preserve">INV-2025-BRU-0047</w:t>
      </w:r>
    </w:p>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Project Reference</w:t>
      </w:r>
    </w:p>
    <w:p>
      <w:pPr>
        <w:pStyle w:val="BodyText"/>
      </w:pPr>
      <w:r>
        <w:t xml:space="preserve">BRU-FILM-2025-012</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Date(s)</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Pre-Production Direction &amp; Script Development</w:t>
            </w:r>
            <w:r>
              <w:br/>
            </w:r>
            <w:r>
              <w:t xml:space="preserve">Comprehensive creative direction for the feature film "Brussels Under the Stars," including script analysis, shot-list development, location scouting across Belgium Brussels districts (Ixelles, Uccle, Saint-Gilles), and casting coordination. The Film Director provided full creative oversight during the pre-production phase.</w:t>
            </w:r>
          </w:p>
        </w:tc>
        <w:tc>
          <w:tcPr/>
          <w:p>
            <w:pPr>
              <w:pStyle w:val="Compact"/>
              <w:jc w:val="left"/>
            </w:pPr>
            <w:r>
              <w:t xml:space="preserve">01 Apr – 30 May 2025</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2</w:t>
            </w:r>
          </w:p>
        </w:tc>
        <w:tc>
          <w:tcPr/>
          <w:p>
            <w:pPr>
              <w:pStyle w:val="Compact"/>
              <w:jc w:val="left"/>
            </w:pPr>
            <w:r>
              <w:rPr>
                <w:bCs/>
                <w:b/>
              </w:rPr>
              <w:t xml:space="preserve">Principal Photography Direction</w:t>
            </w:r>
            <w:r>
              <w:br/>
            </w:r>
            <w:r>
              <w:t xml:space="preserve">On-set direction of all principal photography sessions conducted in and around Belgium Brussels. The Film Director managed a crew of 45, coordinated with the cinematographer, production designer, and sound department across 18 shooting days. Includes daily creative decision-making, actor direction, and real-time editorial guidance.</w:t>
            </w:r>
          </w:p>
        </w:tc>
        <w:tc>
          <w:tcPr/>
          <w:p>
            <w:pPr>
              <w:pStyle w:val="Compact"/>
              <w:jc w:val="left"/>
            </w:pPr>
            <w:r>
              <w:t xml:space="preserve">02 Jun – 19 Jun 2025</w:t>
            </w:r>
          </w:p>
        </w:tc>
        <w:tc>
          <w:tcPr/>
          <w:p>
            <w:pPr>
              <w:pStyle w:val="Compact"/>
              <w:jc w:val="left"/>
            </w:pPr>
            <w:r>
              <w:t xml:space="preserve">3,500.00</w:t>
            </w:r>
          </w:p>
        </w:tc>
        <w:tc>
          <w:tcPr/>
          <w:p>
            <w:pPr>
              <w:pStyle w:val="Compact"/>
              <w:jc w:val="left"/>
            </w:pPr>
            <w:r>
              <w:t xml:space="preserve">18</w:t>
            </w:r>
          </w:p>
        </w:tc>
        <w:tc>
          <w:tcPr/>
          <w:p>
            <w:pPr>
              <w:pStyle w:val="Compact"/>
              <w:jc w:val="left"/>
            </w:pPr>
            <w:r>
              <w:t xml:space="preserve">63,000.00</w:t>
            </w:r>
          </w:p>
        </w:tc>
      </w:tr>
      <w:tr>
        <w:tc>
          <w:tcPr/>
          <w:p>
            <w:pPr>
              <w:pStyle w:val="Compact"/>
              <w:jc w:val="left"/>
            </w:pPr>
            <w:r>
              <w:t xml:space="preserve">3</w:t>
            </w:r>
          </w:p>
        </w:tc>
        <w:tc>
          <w:tcPr/>
          <w:p>
            <w:pPr>
              <w:pStyle w:val="Compact"/>
              <w:jc w:val="left"/>
            </w:pPr>
            <w:r>
              <w:rPr>
                <w:bCs/>
                <w:b/>
              </w:rPr>
              <w:t xml:space="preserve">Post-Production Supervision &amp; Final Cut Direction</w:t>
            </w:r>
            <w:r>
              <w:br/>
            </w:r>
            <w:r>
              <w:t xml:space="preserve">The Film Director supervised the entire post-production workflow, including rough cut review, fine cut approval, final color grading sessions, sound design oversight, and final mix supervision. All sessions were conducted at the production facility in Belgium Brussels. Includes 6 dedicated review sessions and unlimited creative feedback.</w:t>
            </w:r>
          </w:p>
        </w:tc>
        <w:tc>
          <w:tcPr/>
          <w:p>
            <w:pPr>
              <w:pStyle w:val="Compact"/>
              <w:jc w:val="left"/>
            </w:pPr>
            <w:r>
              <w:t xml:space="preserve">20 Jun – 30 Jun 2025</w:t>
            </w:r>
          </w:p>
        </w:tc>
        <w:tc>
          <w:tcPr/>
          <w:p>
            <w:pPr>
              <w:pStyle w:val="Compact"/>
              <w:jc w:val="left"/>
            </w:pPr>
            <w:r>
              <w:t xml:space="preserve">2,200.00</w:t>
            </w:r>
          </w:p>
        </w:tc>
        <w:tc>
          <w:tcPr/>
          <w:p>
            <w:pPr>
              <w:pStyle w:val="Compact"/>
              <w:jc w:val="left"/>
            </w:pPr>
            <w:r>
              <w:t xml:space="preserve">6</w:t>
            </w:r>
          </w:p>
        </w:tc>
        <w:tc>
          <w:tcPr/>
          <w:p>
            <w:pPr>
              <w:pStyle w:val="Compact"/>
              <w:jc w:val="left"/>
            </w:pPr>
            <w:r>
              <w:t xml:space="preserve">13,200.00</w:t>
            </w:r>
          </w:p>
        </w:tc>
      </w:tr>
      <w:tr>
        <w:tc>
          <w:tcPr/>
          <w:p>
            <w:pPr>
              <w:pStyle w:val="Compact"/>
              <w:jc w:val="left"/>
            </w:pPr>
            <w:r>
              <w:t xml:space="preserve">4</w:t>
            </w:r>
          </w:p>
        </w:tc>
        <w:tc>
          <w:tcPr/>
          <w:p>
            <w:pPr>
              <w:pStyle w:val="Compact"/>
              <w:jc w:val="left"/>
            </w:pPr>
            <w:r>
              <w:rPr>
                <w:bCs/>
                <w:b/>
              </w:rPr>
              <w:t xml:space="preserve">Marketing &amp; Festival Representation</w:t>
            </w:r>
            <w:r>
              <w:br/>
            </w:r>
            <w:r>
              <w:t xml:space="preserve">The Film Director represented the production at the Brussels International Film Festival and the European Film Market. Includes press conference appearances, panel discussions, and one-on-one meetings with distributors. All travel within Belgium Brussels metropolitan area is included.</w:t>
            </w:r>
          </w:p>
        </w:tc>
        <w:tc>
          <w:tcPr/>
          <w:p>
            <w:pPr>
              <w:pStyle w:val="Compact"/>
              <w:jc w:val="left"/>
            </w:pPr>
            <w:r>
              <w:t xml:space="preserve">01 Jul – 10 Jul 2025</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Travel &amp; Accommodation Expenses</w:t>
            </w:r>
            <w:r>
              <w:br/>
            </w:r>
            <w:r>
              <w:t xml:space="preserve">Accommodation (4 nights at a hotel in Belgium Brussels, Ixelles district) and local transportation for the Film Director during the principal photography period. Expenses documented with receipts in accordance with Belgian tax regulations.</w:t>
            </w:r>
          </w:p>
        </w:tc>
        <w:tc>
          <w:tcPr/>
          <w:p>
            <w:pPr>
              <w:pStyle w:val="Compact"/>
              <w:jc w:val="left"/>
            </w:pPr>
            <w:r>
              <w:t xml:space="preserve">02 Jun – 19 Jun 2025</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82,350.00 EUR</w:t>
            </w:r>
          </w:p>
        </w:tc>
      </w:tr>
      <w:tr>
        <w:tc>
          <w:tcPr/>
          <w:p>
            <w:pPr>
              <w:pStyle w:val="Compact"/>
              <w:jc w:val="left"/>
            </w:pPr>
            <w:r>
              <w:t xml:space="preserve">VAT @ 21% (Belgian Standard Rate)</w:t>
            </w:r>
          </w:p>
        </w:tc>
        <w:tc>
          <w:tcPr/>
          <w:p>
            <w:pPr>
              <w:pStyle w:val="Compact"/>
              <w:jc w:val="right"/>
            </w:pPr>
            <w:r>
              <w:t xml:space="preserve">17,293.50 EUR</w:t>
            </w:r>
          </w:p>
        </w:tc>
      </w:tr>
      <w:tr>
        <w:tc>
          <w:tcPr/>
          <w:p>
            <w:pPr>
              <w:pStyle w:val="Compact"/>
              <w:jc w:val="left"/>
            </w:pPr>
            <w:r>
              <w:t xml:space="preserve">TOTAL AMOUNT DUE</w:t>
            </w:r>
          </w:p>
        </w:tc>
        <w:tc>
          <w:tcPr/>
          <w:p>
            <w:pPr>
              <w:pStyle w:val="Compact"/>
              <w:jc w:val="right"/>
            </w:pPr>
            <w:r>
              <w:t xml:space="preserve">99,643.50 EUR</w:t>
            </w:r>
          </w:p>
        </w:tc>
      </w:tr>
    </w:tbl>
    <w:p>
      <w:pPr>
        <w:pStyle w:val="BodyText"/>
      </w:pPr>
      <w:r>
        <w:t xml:space="preserve">VAT is applied at the standard Belgian rate of 21% as per the Belgian VAT Code (Code de la TVA). This Invoice is issued in accordance with the Royal Decree of 24 December 2003 on the content of invoices.</w:t>
      </w:r>
    </w:p>
    <w:bookmarkStart w:id="23" w:name="payment-instructions"/>
    <w:p>
      <w:pPr>
        <w:pStyle w:val="Heading3"/>
      </w:pPr>
      <w:r>
        <w:t xml:space="preserve">Payment Instructions</w:t>
      </w:r>
    </w:p>
    <w:p>
      <w:pPr>
        <w:pStyle w:val="FirstParagraph"/>
      </w:pPr>
      <w:r>
        <w:rPr>
          <w:bCs/>
          <w:b/>
        </w:rPr>
        <w:t xml:space="preserve">Bank Transfer (SEPA):</w:t>
      </w:r>
    </w:p>
    <w:p>
      <w:pPr>
        <w:pStyle w:val="BodyText"/>
      </w:pPr>
      <w:r>
        <w:t xml:space="preserve">Beneficiary: Stéphanie Van den Berghe — Film Director</w:t>
      </w:r>
    </w:p>
    <w:p>
      <w:pPr>
        <w:pStyle w:val="BodyText"/>
      </w:pPr>
      <w:r>
        <w:t xml:space="preserve">IBAN: BE68 5390 0754 7034</w:t>
      </w:r>
    </w:p>
    <w:p>
      <w:pPr>
        <w:pStyle w:val="BodyText"/>
      </w:pPr>
      <w:r>
        <w:t xml:space="preserve">BIC/SWIFT: GEBABEBB</w:t>
      </w:r>
    </w:p>
    <w:p>
      <w:pPr>
        <w:pStyle w:val="BodyText"/>
      </w:pPr>
      <w:r>
        <w:t xml:space="preserve">Bank: BNP Paribas Fortis, Brussels Branch</w:t>
      </w:r>
    </w:p>
    <w:p>
      <w:pPr>
        <w:pStyle w:val="BodyText"/>
      </w:pPr>
      <w:r>
        <w:t xml:space="preserve">Reference: INV-2025-BRU-0047</w:t>
      </w:r>
    </w:p>
    <w:p>
      <w:pPr>
        <w:pStyle w:val="BodyText"/>
      </w:pPr>
      <w:r>
        <w:rPr>
          <w:bCs/>
          <w:b/>
        </w:rPr>
        <w:t xml:space="preserve">Payment Terms:</w:t>
      </w:r>
      <w:r>
        <w:t xml:space="preserve"> </w:t>
      </w:r>
      <w:r>
        <w:t xml:space="preserve">Full payment is due within 30 calendar days from the date of this Invoice. Late payments shall accrue interest at the statutory rate as defined by the Belgian Law of 2 August 2002 on late payment in commercial transactions. A late payment fee of 10% (minimum 40 EUR) may be applied. Please reference the Invoice number on all correspondence and payments.</w:t>
      </w:r>
    </w:p>
    <w:bookmarkEnd w:id="23"/>
    <w:bookmarkStart w:id="24" w:name="Xba424452c831defd271cb4d231da25594e110ca"/>
    <w:p>
      <w:pPr>
        <w:pStyle w:val="Heading3"/>
      </w:pPr>
      <w:r>
        <w:t xml:space="preserve">Terms &amp; Conditions — Film Director Services in Belgium Brussels</w:t>
      </w:r>
    </w:p>
    <w:p>
      <w:pPr>
        <w:pStyle w:val="FirstParagraph"/>
      </w:pPr>
      <w:r>
        <w:t xml:space="preserve">1. This Invoice constitutes a formal request for payment for professional Film Director services rendered in Belgium Brussels as described above. All services were performed in full compliance with the Belgian Labour Code and applicable audiovisual industry regulations.</w:t>
      </w:r>
    </w:p>
    <w:p>
      <w:pPr>
        <w:pStyle w:val="BodyText"/>
      </w:pPr>
      <w:r>
        <w:t xml:space="preserve">2. The Film Director retains full creative ownership of all directorial decisions, shot compositions, and editorial choices made during the production. The client retains ownership of the final film product as per the separate Production Agreement dated 15 March 2025.</w:t>
      </w:r>
    </w:p>
    <w:p>
      <w:pPr>
        <w:pStyle w:val="BodyText"/>
      </w:pPr>
      <w:r>
        <w:t xml:space="preserve">3. All intellectual property related to the Film Director's creative methodology, storyboarding techniques, and directorial approach remains the exclusive property of the Film Director. No portion of this Invoice or the associated services grants the client any license to reproduce, distribute, or publicly display the Film Director's creative process materials.</w:t>
      </w:r>
    </w:p>
    <w:p>
      <w:pPr>
        <w:pStyle w:val="BodyText"/>
      </w:pPr>
      <w:r>
        <w:t xml:space="preserve">4. This Invoice is governed by the laws of Belgium. Any disputes arising from this Invoice or the services described herein shall be subject to the exclusive jurisdiction of the Commercial Court of Brussels, Belgium Brussels.</w:t>
      </w:r>
    </w:p>
    <w:p>
      <w:pPr>
        <w:pStyle w:val="BodyText"/>
      </w:pPr>
      <w:r>
        <w:t xml:space="preserve">5. The Film Director confirms that all services were performed as a self-employed professional registered with the Belgian National Register of Enterprises (KBO/CBE) under number 0765.432.109. All applicable social security contributions and professional taxes have been or will be remitted to the relevant Belgian authorities.</w:t>
      </w:r>
    </w:p>
    <w:p>
      <w:pPr>
        <w:pStyle w:val="BodyText"/>
      </w:pPr>
      <w:r>
        <w:t xml:space="preserve">6. This Invoice must be retained by the client for a minimum of 10 years in accordance with Belgian commercial accounting and tax record-keeping obligations (Article 1637/1 of the Belgian Income Tax Code).</w:t>
      </w:r>
    </w:p>
    <w:bookmarkEnd w:id="24"/>
    <w:p>
      <w:pPr>
        <w:pStyle w:val="BodyText"/>
      </w:pPr>
      <w:r>
        <w:rPr>
          <w:bCs/>
          <w:b/>
        </w:rPr>
        <w:t xml:space="preserve">Stéphanie Van den Berghe — Film Director</w:t>
      </w:r>
      <w:r>
        <w:t xml:space="preserve"> </w:t>
      </w:r>
      <w:r>
        <w:t xml:space="preserve">| 12 Rue de la Loi, 1000 Brussels, Belgium</w:t>
      </w:r>
    </w:p>
    <w:p>
      <w:pPr>
        <w:pStyle w:val="BodyText"/>
      </w:pPr>
      <w:r>
        <w:t xml:space="preserve">VAT: BE 0765.432.109 | KBO/CBE: 0765.432.109 | IBAN: BE68 5390 0754 7034</w:t>
      </w:r>
    </w:p>
    <w:p>
      <w:pPr>
        <w:pStyle w:val="BodyText"/>
      </w:pPr>
      <w:r>
        <w:t xml:space="preserve">This Invoice was generated electronically and is valid without a physical signature in accordance with Belgian e-invoicing regulations.</w:t>
      </w:r>
    </w:p>
    <w:p>
      <w:pPr>
        <w:pStyle w:val="BodyText"/>
      </w:pPr>
      <w:r>
        <w:t xml:space="preserve">© 2025 Film Director Services, Belgium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Belgium Brussels</dc:title>
  <dc:creator/>
  <dc:language>en</dc:language>
  <cp:keywords/>
  <dcterms:created xsi:type="dcterms:W3CDTF">2026-10-10T04:14:38Z</dcterms:created>
  <dcterms:modified xsi:type="dcterms:W3CDTF">2026-10-10T04:14:38Z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