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cinevision-productions-ltda."/>
    <w:p>
      <w:pPr>
        <w:pStyle w:val="Heading1"/>
      </w:pPr>
      <w:r>
        <w:t xml:space="preserve">CineVision Productions Ltda.</w:t>
      </w:r>
    </w:p>
    <w:p>
      <w:pPr>
        <w:pStyle w:val="FirstParagraph"/>
      </w:pPr>
      <w:r>
        <w:t xml:space="preserve">Av. Paulista, 1578 - Bela Vista</w:t>
      </w:r>
    </w:p>
    <w:p>
      <w:pPr>
        <w:pStyle w:val="BodyText"/>
      </w:pPr>
      <w:r>
        <w:t xml:space="preserve">São Paulo, SP - CEP 01310-300</w:t>
      </w:r>
    </w:p>
    <w:p>
      <w:pPr>
        <w:pStyle w:val="BodyText"/>
      </w:pPr>
      <w:r>
        <w:t xml:space="preserve">Brazil</w:t>
      </w:r>
    </w:p>
    <w:p>
      <w:pPr>
        <w:pStyle w:val="BodyText"/>
      </w:pPr>
      <w:r>
        <w:t xml:space="preserve">CNPJ: 12.345.678/0001-90</w:t>
      </w:r>
    </w:p>
    <w:p>
      <w:pPr>
        <w:pStyle w:val="BodyText"/>
      </w:pPr>
      <w:r>
        <w:t xml:space="preserve">contato@cinevisionproducoes.com.br</w:t>
      </w:r>
    </w:p>
    <w:p>
      <w:pPr>
        <w:pStyle w:val="BodyText"/>
      </w:pPr>
      <w:r>
        <w:t xml:space="preserve">+55 (11) 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w:t>
      </w:r>
      <w:r>
        <w:t xml:space="preserve"> </w:t>
      </w:r>
      <w:r>
        <w:t xml:space="preserve">"Horizontes" Feature Film</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Meridian Entertainment Group S.A.</w:t>
      </w:r>
    </w:p>
    <w:p>
      <w:pPr>
        <w:pStyle w:val="BodyText"/>
      </w:pPr>
      <w:r>
        <w:t xml:space="preserve">Rua Oscar Freire, 890 - Jardins</w:t>
      </w:r>
    </w:p>
    <w:p>
      <w:pPr>
        <w:pStyle w:val="BodyText"/>
      </w:pPr>
      <w:r>
        <w:t xml:space="preserve">São Paulo, SP - CEP 01426-001</w:t>
      </w:r>
    </w:p>
    <w:p>
      <w:pPr>
        <w:pStyle w:val="BodyText"/>
      </w:pPr>
      <w:r>
        <w:t xml:space="preserve">Brazil</w:t>
      </w:r>
    </w:p>
    <w:p>
      <w:pPr>
        <w:pStyle w:val="BodyText"/>
      </w:pPr>
      <w:r>
        <w:t xml:space="preserve">CNPJ: 98.765.432/0001-10</w:t>
      </w:r>
    </w:p>
    <w:p>
      <w:pPr>
        <w:pStyle w:val="BodyText"/>
      </w:pPr>
      <w:r>
        <w:t xml:space="preserve">Attn: Ricardo Almeida, Head of Production</w:t>
      </w:r>
    </w:p>
    <w:p>
      <w:pPr>
        <w:pStyle w:val="BodyText"/>
      </w:pPr>
      <w:r>
        <w:t xml:space="preserve">ricardo.almeida@meridianent.com.br</w:t>
      </w:r>
    </w:p>
    <w:bookmarkEnd w:id="22"/>
    <w:bookmarkStart w:id="23" w:name="service-provider"/>
    <w:p>
      <w:pPr>
        <w:pStyle w:val="Heading3"/>
      </w:pPr>
      <w:r>
        <w:t xml:space="preserve">Service Provider</w:t>
      </w:r>
    </w:p>
    <w:p>
      <w:pPr>
        <w:pStyle w:val="FirstParagraph"/>
      </w:pPr>
      <w:r>
        <w:rPr>
          <w:bCs/>
          <w:b/>
        </w:rPr>
        <w:t xml:space="preserve">CineVision Productions Ltda.</w:t>
      </w:r>
    </w:p>
    <w:p>
      <w:pPr>
        <w:pStyle w:val="BodyText"/>
      </w:pPr>
      <w:r>
        <w:t xml:space="preserve">Lead Film Director: Helena Vasconcelos</w:t>
      </w:r>
    </w:p>
    <w:p>
      <w:pPr>
        <w:pStyle w:val="BodyText"/>
      </w:pPr>
      <w:r>
        <w:t xml:space="preserve">Professional Registration: ADIT-SP-4421</w:t>
      </w:r>
    </w:p>
    <w:p>
      <w:pPr>
        <w:pStyle w:val="BodyText"/>
      </w:pPr>
      <w:r>
        <w:t xml:space="preserve">Av. Paulista, 1578 - Bela Vista</w:t>
      </w:r>
    </w:p>
    <w:p>
      <w:pPr>
        <w:pStyle w:val="BodyText"/>
      </w:pPr>
      <w:r>
        <w:t xml:space="preserve">São Paulo, SP - CEP 01310-300</w:t>
      </w:r>
    </w:p>
    <w:p>
      <w:pPr>
        <w:pStyle w:val="BodyText"/>
      </w:pPr>
      <w:r>
        <w:t xml:space="preserve">Brazil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(BRL)</w:t>
            </w:r>
          </w:p>
        </w:tc>
        <w:tc>
          <w:tcPr/>
          <w:p>
            <w:pPr>
              <w:pStyle w:val="Compact"/>
              <w:jc w:val="left"/>
            </w:pPr>
            <w:r>
              <w:t xml:space="preserve">Amount (BRL)</w:t>
            </w:r>
          </w:p>
        </w:tc>
        <w:tc>
          <w:tcPr/>
          <w:p>
            <w:pPr>
              <w:pStyle w:val="Compact"/>
              <w:jc w:val="left"/>
            </w:pPr>
            <w:r>
              <w:t xml:space="preserve">Tax Code</w:t>
            </w:r>
          </w:p>
        </w:tc>
      </w:tr>
      <w:tr>
        <w:tc>
          <w:tcPr/>
          <w:p>
            <w:pPr>
              <w:pStyle w:val="Compact"/>
              <w:jc w:val="left"/>
            </w:pPr>
            <w:r>
              <w:t xml:space="preserve">01</w:t>
            </w:r>
          </w:p>
        </w:tc>
        <w:tc>
          <w:tcPr/>
          <w:p>
            <w:pPr>
              <w:pStyle w:val="Compact"/>
              <w:jc w:val="left"/>
            </w:pPr>
            <w:r>
              <w:t xml:space="preserve">Pre-production consultation and creative direction by Film Director Helena Vasconcelos. Includes script analysis, visual concept development, storyboard approval, and location scouting coordination across São Paulo metropolitan area.</w:t>
            </w:r>
          </w:p>
        </w:tc>
        <w:tc>
          <w:tcPr/>
          <w:p>
            <w:pPr>
              <w:pStyle w:val="Compact"/>
              <w:jc w:val="left"/>
            </w:pPr>
            <w:r>
              <w:t xml:space="preserve">15 days</w:t>
            </w:r>
          </w:p>
        </w:tc>
        <w:tc>
          <w:tcPr/>
          <w:p>
            <w:pPr>
              <w:pStyle w:val="Compact"/>
              <w:jc w:val="left"/>
            </w:pPr>
            <w:r>
              <w:t xml:space="preserve">R$ 4,500.00</w:t>
            </w:r>
          </w:p>
        </w:tc>
        <w:tc>
          <w:tcPr/>
          <w:p>
            <w:pPr>
              <w:pStyle w:val="Compact"/>
              <w:jc w:val="left"/>
            </w:pPr>
            <w:r>
              <w:t xml:space="preserve">R$ 67,500.00</w:t>
            </w:r>
          </w:p>
        </w:tc>
        <w:tc>
          <w:tcPr/>
          <w:p>
            <w:pPr>
              <w:pStyle w:val="Compact"/>
              <w:jc w:val="left"/>
            </w:pPr>
            <w:r>
              <w:t xml:space="preserve">ISS - SP</w:t>
            </w:r>
          </w:p>
        </w:tc>
      </w:tr>
      <w:tr>
        <w:tc>
          <w:tcPr/>
          <w:p>
            <w:pPr>
              <w:pStyle w:val="Compact"/>
              <w:jc w:val="left"/>
            </w:pPr>
            <w:r>
              <w:t xml:space="preserve">02</w:t>
            </w:r>
          </w:p>
        </w:tc>
        <w:tc>
          <w:tcPr/>
          <w:p>
            <w:pPr>
              <w:pStyle w:val="Compact"/>
              <w:jc w:val="left"/>
            </w:pPr>
            <w:r>
              <w:t xml:space="preserve">Principal photography direction services. The Film Director oversaw all on-set operations for 22 shooting days at studios located in the São Paulo district of Moema and outdoor locations in the Tietê River valley. Includes casting direction, actor coaching, camera movement design, and daily editorial review.</w:t>
            </w:r>
          </w:p>
        </w:tc>
        <w:tc>
          <w:tcPr/>
          <w:p>
            <w:pPr>
              <w:pStyle w:val="Compact"/>
              <w:jc w:val="left"/>
            </w:pPr>
            <w:r>
              <w:t xml:space="preserve">22 days</w:t>
            </w:r>
          </w:p>
        </w:tc>
        <w:tc>
          <w:tcPr/>
          <w:p>
            <w:pPr>
              <w:pStyle w:val="Compact"/>
              <w:jc w:val="left"/>
            </w:pPr>
            <w:r>
              <w:t xml:space="preserve">R$ 8,200.00</w:t>
            </w:r>
          </w:p>
        </w:tc>
        <w:tc>
          <w:tcPr/>
          <w:p>
            <w:pPr>
              <w:pStyle w:val="Compact"/>
              <w:jc w:val="left"/>
            </w:pPr>
            <w:r>
              <w:t xml:space="preserve">R$ 180,400.00</w:t>
            </w:r>
          </w:p>
        </w:tc>
        <w:tc>
          <w:tcPr/>
          <w:p>
            <w:pPr>
              <w:pStyle w:val="Compact"/>
              <w:jc w:val="left"/>
            </w:pPr>
            <w:r>
              <w:t xml:space="preserve">ISS - SP</w:t>
            </w:r>
          </w:p>
        </w:tc>
      </w:tr>
      <w:tr>
        <w:tc>
          <w:tcPr/>
          <w:p>
            <w:pPr>
              <w:pStyle w:val="Compact"/>
              <w:jc w:val="left"/>
            </w:pPr>
            <w:r>
              <w:t xml:space="preserve">03</w:t>
            </w:r>
          </w:p>
        </w:tc>
        <w:tc>
          <w:tcPr/>
          <w:p>
            <w:pPr>
              <w:pStyle w:val="Compact"/>
              <w:jc w:val="left"/>
            </w:pPr>
            <w:r>
              <w:t xml:space="preserve">Post-production supervision and final cut direction. The Film Director participated in 12 editing sessions, sound design review, color grading supervision, and final mix approval at the post-production facility in Pinheiros, São Paulo.</w:t>
            </w:r>
          </w:p>
        </w:tc>
        <w:tc>
          <w:tcPr/>
          <w:p>
            <w:pPr>
              <w:pStyle w:val="Compact"/>
              <w:jc w:val="left"/>
            </w:pPr>
            <w:r>
              <w:t xml:space="preserve">12 days</w:t>
            </w:r>
          </w:p>
        </w:tc>
        <w:tc>
          <w:tcPr/>
          <w:p>
            <w:pPr>
              <w:pStyle w:val="Compact"/>
              <w:jc w:val="left"/>
            </w:pPr>
            <w:r>
              <w:t xml:space="preserve">R$ 6,800.00</w:t>
            </w:r>
          </w:p>
        </w:tc>
        <w:tc>
          <w:tcPr/>
          <w:p>
            <w:pPr>
              <w:pStyle w:val="Compact"/>
              <w:jc w:val="left"/>
            </w:pPr>
            <w:r>
              <w:t xml:space="preserve">R$ 81,600.00</w:t>
            </w:r>
          </w:p>
        </w:tc>
        <w:tc>
          <w:tcPr/>
          <w:p>
            <w:pPr>
              <w:pStyle w:val="Compact"/>
              <w:jc w:val="left"/>
            </w:pPr>
            <w:r>
              <w:t xml:space="preserve">ISS - SP</w:t>
            </w:r>
          </w:p>
        </w:tc>
      </w:tr>
      <w:tr>
        <w:tc>
          <w:tcPr/>
          <w:p>
            <w:pPr>
              <w:pStyle w:val="Compact"/>
              <w:jc w:val="left"/>
            </w:pPr>
            <w:r>
              <w:t xml:space="preserve">04</w:t>
            </w:r>
          </w:p>
        </w:tc>
        <w:tc>
          <w:tcPr/>
          <w:p>
            <w:pPr>
              <w:pStyle w:val="Compact"/>
              <w:jc w:val="left"/>
            </w:pPr>
            <w:r>
              <w:t xml:space="preserve">Festival submission support and premiere event direction. The Film Director attended the São Paulo International Film Festival (Mostra Internacional de Cinema de São Paulo) for the world premiere, conducted press conferences, and managed red carpet appearances.</w:t>
            </w:r>
          </w:p>
        </w:tc>
        <w:tc>
          <w:tcPr/>
          <w:p>
            <w:pPr>
              <w:pStyle w:val="Compact"/>
              <w:jc w:val="left"/>
            </w:pPr>
            <w:r>
              <w:t xml:space="preserve">5 days</w:t>
            </w:r>
          </w:p>
        </w:tc>
        <w:tc>
          <w:tcPr/>
          <w:p>
            <w:pPr>
              <w:pStyle w:val="Compact"/>
              <w:jc w:val="left"/>
            </w:pPr>
            <w:r>
              <w:t xml:space="preserve">R$ 5,500.00</w:t>
            </w:r>
          </w:p>
        </w:tc>
        <w:tc>
          <w:tcPr/>
          <w:p>
            <w:pPr>
              <w:pStyle w:val="Compact"/>
              <w:jc w:val="left"/>
            </w:pPr>
            <w:r>
              <w:t xml:space="preserve">R$ 27,500.00</w:t>
            </w:r>
          </w:p>
        </w:tc>
        <w:tc>
          <w:tcPr/>
          <w:p>
            <w:pPr>
              <w:pStyle w:val="Compact"/>
              <w:jc w:val="left"/>
            </w:pPr>
            <w:r>
              <w:t xml:space="preserve">ISS - SP</w:t>
            </w:r>
          </w:p>
        </w:tc>
      </w:tr>
      <w:tr>
        <w:tc>
          <w:tcPr/>
          <w:p>
            <w:pPr>
              <w:pStyle w:val="Compact"/>
              <w:jc w:val="left"/>
            </w:pPr>
            <w:r>
              <w:t xml:space="preserve">05</w:t>
            </w:r>
          </w:p>
        </w:tc>
        <w:tc>
          <w:tcPr/>
          <w:p>
            <w:pPr>
              <w:pStyle w:val="Compact"/>
              <w:jc w:val="left"/>
            </w:pPr>
            <w:r>
              <w:t xml:space="preserve">Additional creative direction for two promotional trailers and one television commercial spot. The Film Director provided shot-by-shot direction, reviewed final deliverables, and approved all visual assets for distribution in Brazil and international markets.</w:t>
            </w:r>
          </w:p>
        </w:tc>
        <w:tc>
          <w:tcPr/>
          <w:p>
            <w:pPr>
              <w:pStyle w:val="Compact"/>
              <w:jc w:val="left"/>
            </w:pPr>
            <w:r>
              <w:t xml:space="preserve">8 days</w:t>
            </w:r>
          </w:p>
        </w:tc>
        <w:tc>
          <w:tcPr/>
          <w:p>
            <w:pPr>
              <w:pStyle w:val="Compact"/>
              <w:jc w:val="left"/>
            </w:pPr>
            <w:r>
              <w:t xml:space="preserve">R$ 5,000.00</w:t>
            </w:r>
          </w:p>
        </w:tc>
        <w:tc>
          <w:tcPr/>
          <w:p>
            <w:pPr>
              <w:pStyle w:val="Compact"/>
              <w:jc w:val="left"/>
            </w:pPr>
            <w:r>
              <w:t xml:space="preserve">R$ 40,000.00</w:t>
            </w:r>
          </w:p>
        </w:tc>
        <w:tc>
          <w:tcPr/>
          <w:p>
            <w:pPr>
              <w:pStyle w:val="Compact"/>
              <w:jc w:val="left"/>
            </w:pPr>
            <w:r>
              <w:t xml:space="preserve">ISS - SP</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R$ 397,000.00</w:t>
            </w:r>
          </w:p>
        </w:tc>
      </w:tr>
      <w:tr>
        <w:tc>
          <w:tcPr/>
          <w:p>
            <w:pPr>
              <w:pStyle w:val="Compact"/>
              <w:jc w:val="left"/>
            </w:pPr>
            <w:r>
              <w:t xml:space="preserve">ISS (Serviço de Interesse Social) - 5%</w:t>
            </w:r>
          </w:p>
        </w:tc>
        <w:tc>
          <w:tcPr/>
          <w:p>
            <w:pPr>
              <w:pStyle w:val="Compact"/>
              <w:jc w:val="left"/>
            </w:pPr>
            <w:r>
              <w:t xml:space="preserve">R$ 19,850.00</w:t>
            </w:r>
          </w:p>
        </w:tc>
      </w:tr>
      <w:tr>
        <w:tc>
          <w:tcPr/>
          <w:p>
            <w:pPr>
              <w:pStyle w:val="Compact"/>
              <w:jc w:val="left"/>
            </w:pPr>
            <w:r>
              <w:t xml:space="preserve">INSS (Social Security Contribution) - 11%</w:t>
            </w:r>
          </w:p>
        </w:tc>
        <w:tc>
          <w:tcPr/>
          <w:p>
            <w:pPr>
              <w:pStyle w:val="Compact"/>
              <w:jc w:val="left"/>
            </w:pPr>
            <w:r>
              <w:t xml:space="preserve">R$ 43,670.00</w:t>
            </w:r>
          </w:p>
        </w:tc>
      </w:tr>
      <w:tr>
        <w:tc>
          <w:tcPr/>
          <w:p>
            <w:pPr>
              <w:pStyle w:val="Compact"/>
              <w:jc w:val="left"/>
            </w:pPr>
            <w:r>
              <w:t xml:space="preserve">IRRF (Income Tax Withholding) - 15%</w:t>
            </w:r>
          </w:p>
        </w:tc>
        <w:tc>
          <w:tcPr/>
          <w:p>
            <w:pPr>
              <w:pStyle w:val="Compact"/>
              <w:jc w:val="left"/>
            </w:pPr>
            <w:r>
              <w:t xml:space="preserve">R$ 59,550.00</w:t>
            </w:r>
          </w:p>
        </w:tc>
      </w:tr>
      <w:tr>
        <w:tc>
          <w:tcPr/>
          <w:p>
            <w:pPr>
              <w:pStyle w:val="Compact"/>
              <w:jc w:val="left"/>
            </w:pPr>
            <w:r>
              <w:t xml:space="preserve">Discount (Early Payment - 2%)</w:t>
            </w:r>
          </w:p>
        </w:tc>
        <w:tc>
          <w:tcPr/>
          <w:p>
            <w:pPr>
              <w:pStyle w:val="Compact"/>
              <w:jc w:val="left"/>
            </w:pPr>
            <w:r>
              <w:t xml:space="preserve">- R$ 7,940.00</w:t>
            </w:r>
          </w:p>
        </w:tc>
      </w:tr>
      <w:tr>
        <w:tc>
          <w:tcPr/>
          <w:p>
            <w:pPr>
              <w:pStyle w:val="Compact"/>
              <w:jc w:val="left"/>
            </w:pPr>
            <w:r>
              <w:t xml:space="preserve">TOTAL DUE</w:t>
            </w:r>
          </w:p>
        </w:tc>
        <w:tc>
          <w:tcPr/>
          <w:p>
            <w:pPr>
              <w:pStyle w:val="Compact"/>
              <w:jc w:val="left"/>
            </w:pPr>
            <w:r>
              <w:t xml:space="preserve">R$ 512,030.00</w:t>
            </w:r>
          </w:p>
        </w:tc>
      </w:tr>
    </w:tbl>
    <w:bookmarkStart w:id="24" w:name="payment-terms-and-notes"/>
    <w:p>
      <w:pPr>
        <w:pStyle w:val="Heading3"/>
      </w:pPr>
      <w:r>
        <w:t xml:space="preserve">Payment Terms and Notes</w:t>
      </w:r>
    </w:p>
    <w:p>
      <w:pPr>
        <w:pStyle w:val="FirstParagraph"/>
      </w:pPr>
      <w:r>
        <w:t xml:space="preserve">This Invoice is issued in accordance with the service agreement dated 01 March 2025 between CineVision Productions Ltda. and Meridian Entertainment Group S.A., both registered in the state of São Paulo, Brazil. All services were rendered by the Film Director Helena Vasconcelos and her designated production team within the municipality of São Paulo.</w:t>
      </w:r>
    </w:p>
    <w:p>
      <w:pPr>
        <w:pStyle w:val="BodyText"/>
      </w:pPr>
      <w:r>
        <w:t xml:space="preserve">Payment is due within 15 calendar days from the issue date of this Invoice. The total amount of R$ 512,030.00 (five hundred and twelve thousand and thirty reais) shall be remitted via bank transfer (TED/PIX) to the account details below. Late payments are subject to a monthly interest rate of 1.5% plus a 2% administrative penalty, in compliance with Brazilian commercial law (Código Civil, Art. 412).</w:t>
      </w:r>
    </w:p>
    <w:p>
      <w:pPr>
        <w:pStyle w:val="BodyText"/>
      </w:pPr>
      <w:r>
        <w:rPr>
          <w:bCs/>
          <w:b/>
        </w:rPr>
        <w:t xml:space="preserve">Bank Details:</w:t>
      </w:r>
      <w:r>
        <w:t xml:space="preserve"> </w:t>
      </w:r>
      <w:r>
        <w:t xml:space="preserve">Banco do Brasil S.A. | Agency: 2847-3 | Account: 15.482.900-5 | CNPJ: 12.345.678/0001-90</w:t>
      </w:r>
    </w:p>
    <w:p>
      <w:pPr>
        <w:pStyle w:val="BodyText"/>
      </w:pPr>
      <w:r>
        <w:t xml:space="preserve">All services described in this Invoice were performed in the city of São Paulo, state of São Paulo, Brazil. The applicable municipal tax (ISS) has been calculated at the rate of 5% as per the São Paulo municipal tax code. The Film Director's professional services are subject to the withholding obligations established by the Receita Federal do Brasil.</w:t>
      </w:r>
    </w:p>
    <w:bookmarkEnd w:id="24"/>
    <w:bookmarkStart w:id="25" w:name="legal-and-regulatory-information"/>
    <w:p>
      <w:pPr>
        <w:pStyle w:val="Heading3"/>
      </w:pPr>
      <w:r>
        <w:t xml:space="preserve">Legal and Regulatory Information</w:t>
      </w:r>
    </w:p>
    <w:p>
      <w:pPr>
        <w:pStyle w:val="FirstParagraph"/>
      </w:pPr>
      <w:r>
        <w:t xml:space="preserve">This Invoice is issued under the electronic invoicing system (Nota Fiscal de Serviço Eletrônica - NFS-e) as required by the Secretaria da Fazenda do Estado de São Paulo. The NFS-e protocol number is 2025/00487-SP, issued on 15 June 2025.</w:t>
      </w:r>
    </w:p>
    <w:p>
      <w:pPr>
        <w:pStyle w:val="BodyText"/>
      </w:pPr>
      <w:r>
        <w:t xml:space="preserve">CineVision Productions Ltda. is a legal entity registered under the Brazilian Commercial Registry (Junta Comercial do Estado de São Paulo) under registration number 12.345.678/0001-90. The Film Director services rendered under this Invoice comply with all applicable regulations of the Associação dos Diretores de Cinema do Estado de São Paulo (ADIT-SP) and the Brazilian Copyright Law (Lei nº 9.610/1998).</w:t>
      </w:r>
    </w:p>
    <w:p>
      <w:pPr>
        <w:pStyle w:val="BodyText"/>
      </w:pPr>
      <w:r>
        <w:t xml:space="preserve">The client acknowledges that all creative materials, storyboards, shot lists, and direction notes produced by the Film Director during the engagement period remain the intellectual property of CineVision Productions Ltda. unless otherwise stipulated in the master service agreement. This Invoice does not constitute a transfer of any intellectual property rights.</w:t>
      </w:r>
    </w:p>
    <w:p>
      <w:pPr>
        <w:pStyle w:val="BodyText"/>
      </w:pPr>
      <w:r>
        <w:t xml:space="preserve">For any disputes arising from this Invoice or the services rendered, the parties agree to submit to the jurisdiction of the courts of the city of São Paulo, state of São Paulo, Brazil, waiving any other jurisdiction, however prominent it may be.</w:t>
      </w:r>
    </w:p>
    <w:p>
      <w:pPr>
        <w:pStyle w:val="BodyText"/>
      </w:pPr>
      <w:r>
        <w:t xml:space="preserve">This document is valid as a fiscal document for tax purposes in Brazil and may be used for the client's accounting records, cost allocation, and tax deduction purposes in accordance with the regulations of the Receita Federal do Brasil.</w:t>
      </w:r>
    </w:p>
    <w:bookmarkEnd w:id="25"/>
    <w:p>
      <w:pPr>
        <w:pStyle w:val="BodyText"/>
      </w:pPr>
      <w:r>
        <w:rPr>
          <w:bCs/>
          <w:b/>
        </w:rPr>
        <w:t xml:space="preserve">Helena Vasconcelos</w:t>
      </w:r>
      <w:r>
        <w:br/>
      </w:r>
      <w:r>
        <w:t xml:space="preserve">Film Director / Authorized Signatory</w:t>
      </w:r>
      <w:r>
        <w:br/>
      </w:r>
      <w:r>
        <w:t xml:space="preserve">CineVision Productions Ltda.</w:t>
      </w:r>
      <w:r>
        <w:br/>
      </w:r>
      <w:r>
        <w:t xml:space="preserve">São Paulo, SP - Brazil</w:t>
      </w:r>
    </w:p>
    <w:p>
      <w:pPr>
        <w:pStyle w:val="BodyText"/>
      </w:pPr>
      <w:r>
        <w:rPr>
          <w:bCs/>
          <w:b/>
        </w:rPr>
        <w:t xml:space="preserve">Received and Approved By</w:t>
      </w:r>
      <w:r>
        <w:br/>
      </w:r>
      <w:r>
        <w:t xml:space="preserve">Ricardo Almeida</w:t>
      </w:r>
      <w:r>
        <w:br/>
      </w:r>
      <w:r>
        <w:t xml:space="preserve">Head of Production</w:t>
      </w:r>
      <w:r>
        <w:br/>
      </w:r>
      <w:r>
        <w:t xml:space="preserve">Meridian Entertainment Group S.A.</w:t>
      </w:r>
      <w:r>
        <w:br/>
      </w:r>
      <w:r>
        <w:t xml:space="preserve">São Paulo, SP -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Brazil São Paulo</dc:title>
  <dc:creator/>
  <dc:language>en</dc:language>
  <cp:keywords/>
  <dcterms:created xsi:type="dcterms:W3CDTF">2026-10-10T04:35:17Z</dcterms:created>
  <dcterms:modified xsi:type="dcterms:W3CDTF">2026-10-10T04:35:17Z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