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Invoice</w:t>
      </w:r>
    </w:p>
    <w:p>
      <w:pPr>
        <w:pStyle w:val="BodyText"/>
      </w:pPr>
      <w:r>
        <w:t xml:space="preserve">Professional Film Director Services</w:t>
      </w:r>
    </w:p>
    <w:p>
      <w:pPr>
        <w:pStyle w:val="BodyText"/>
      </w:pPr>
      <w:r>
        <w:t xml:space="preserve">OFFICIAL INVOICE – EGYPT CAIRO</w:t>
      </w:r>
    </w:p>
    <w:p>
      <w:pPr>
        <w:pStyle w:val="BodyText"/>
      </w:pPr>
      <w:r>
        <w:rPr>
          <w:bCs/>
          <w:b/>
        </w:rPr>
        <w:t xml:space="preserve">Invoice No.:</w:t>
      </w:r>
      <w:r>
        <w:t xml:space="preserve"> </w:t>
      </w:r>
      <w:r>
        <w:t xml:space="preserve">EGY-CAI-2025-0047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Project Ref:</w:t>
      </w:r>
      <w:r>
        <w:t xml:space="preserve"> </w:t>
      </w:r>
      <w:r>
        <w:t xml:space="preserve">FDN-CAIRO-2025-012</w:t>
      </w:r>
    </w:p>
    <w:bookmarkStart w:id="20" w:name="prepared-by-film-director"/>
    <w:p>
      <w:pPr>
        <w:pStyle w:val="Heading3"/>
      </w:pPr>
      <w:r>
        <w:t xml:space="preserve">Prepared By (Film Director)</w:t>
      </w:r>
    </w:p>
    <w:p>
      <w:pPr>
        <w:pStyle w:val="FirstParagraph"/>
      </w:pPr>
      <w:r>
        <w:rPr>
          <w:bCs/>
          <w:b/>
        </w:rPr>
        <w:t xml:space="preserve">Name:</w:t>
      </w:r>
      <w:r>
        <w:t xml:space="preserve"> </w:t>
      </w:r>
      <w:r>
        <w:t xml:space="preserve">Ahmed El-Sayed Hassan</w:t>
      </w:r>
    </w:p>
    <w:p>
      <w:pPr>
        <w:pStyle w:val="BodyText"/>
      </w:pPr>
      <w:r>
        <w:rPr>
          <w:bCs/>
          <w:b/>
        </w:rPr>
        <w:t xml:space="preserve">Title:</w:t>
      </w:r>
      <w:r>
        <w:t xml:space="preserve"> </w:t>
      </w:r>
      <w:r>
        <w:t xml:space="preserve">Lead Film Director</w:t>
      </w:r>
    </w:p>
    <w:p>
      <w:pPr>
        <w:pStyle w:val="BodyText"/>
      </w:pPr>
      <w:r>
        <w:rPr>
          <w:bCs/>
          <w:b/>
        </w:rPr>
        <w:t xml:space="preserve">Company:</w:t>
      </w:r>
      <w:r>
        <w:t xml:space="preserve"> </w:t>
      </w:r>
      <w:r>
        <w:t xml:space="preserve">Nile Vision Productions Ltd.</w:t>
      </w:r>
    </w:p>
    <w:p>
      <w:pPr>
        <w:pStyle w:val="BodyText"/>
      </w:pPr>
      <w:r>
        <w:rPr>
          <w:bCs/>
          <w:b/>
        </w:rPr>
        <w:t xml:space="preserve">Address:</w:t>
      </w:r>
      <w:r>
        <w:t xml:space="preserve"> </w:t>
      </w:r>
      <w:r>
        <w:t xml:space="preserve">42 Corniche El-Nil, Dokki District,</w:t>
      </w:r>
    </w:p>
    <w:p>
      <w:pPr>
        <w:pStyle w:val="BodyText"/>
      </w:pPr>
      <w:r>
        <w:t xml:space="preserve">Giza, Egypt Cairo, 12611</w:t>
      </w:r>
    </w:p>
    <w:p>
      <w:pPr>
        <w:pStyle w:val="BodyText"/>
      </w:pPr>
      <w:r>
        <w:rPr>
          <w:bCs/>
          <w:b/>
        </w:rPr>
        <w:t xml:space="preserve">Tax ID (VAT):</w:t>
      </w:r>
      <w:r>
        <w:t xml:space="preserve"> </w:t>
      </w:r>
      <w:r>
        <w:t xml:space="preserve">EG-552-881-447-003</w:t>
      </w:r>
    </w:p>
    <w:p>
      <w:pPr>
        <w:pStyle w:val="BodyText"/>
      </w:pPr>
      <w:r>
        <w:rPr>
          <w:bCs/>
          <w:b/>
        </w:rPr>
        <w:t xml:space="preserve">Phone:</w:t>
      </w:r>
      <w:r>
        <w:t xml:space="preserve"> </w:t>
      </w:r>
      <w:r>
        <w:t xml:space="preserve">+20 2 3301 4456</w:t>
      </w:r>
    </w:p>
    <w:p>
      <w:pPr>
        <w:pStyle w:val="BodyText"/>
      </w:pPr>
      <w:r>
        <w:rPr>
          <w:bCs/>
          <w:b/>
        </w:rPr>
        <w:t xml:space="preserve">Email:</w:t>
      </w:r>
      <w:r>
        <w:t xml:space="preserve"> </w:t>
      </w:r>
      <w:r>
        <w:t xml:space="preserve">a.elsayed@nilevision-eg.com</w:t>
      </w:r>
    </w:p>
    <w:bookmarkEnd w:id="20"/>
    <w:bookmarkStart w:id="21" w:name="billed-to-client"/>
    <w:p>
      <w:pPr>
        <w:pStyle w:val="Heading3"/>
      </w:pPr>
      <w:r>
        <w:t xml:space="preserve">Billed To (Client)</w:t>
      </w:r>
    </w:p>
    <w:p>
      <w:pPr>
        <w:pStyle w:val="FirstParagraph"/>
      </w:pPr>
      <w:r>
        <w:rPr>
          <w:bCs/>
          <w:b/>
        </w:rPr>
        <w:t xml:space="preserve">Company:</w:t>
      </w:r>
      <w:r>
        <w:t xml:space="preserve"> </w:t>
      </w:r>
      <w:r>
        <w:t xml:space="preserve">Horizon Media Group S.A.E.</w:t>
      </w:r>
    </w:p>
    <w:p>
      <w:pPr>
        <w:pStyle w:val="BodyText"/>
      </w:pPr>
      <w:r>
        <w:rPr>
          <w:bCs/>
          <w:b/>
        </w:rPr>
        <w:t xml:space="preserve">Attn:</w:t>
      </w:r>
      <w:r>
        <w:t xml:space="preserve"> </w:t>
      </w:r>
      <w:r>
        <w:t xml:space="preserve">Ms. Layla Mansour, Head of Production</w:t>
      </w:r>
    </w:p>
    <w:p>
      <w:pPr>
        <w:pStyle w:val="BodyText"/>
      </w:pPr>
      <w:r>
        <w:rPr>
          <w:bCs/>
          <w:b/>
        </w:rPr>
        <w:t xml:space="preserve">Address:</w:t>
      </w:r>
      <w:r>
        <w:t xml:space="preserve"> </w:t>
      </w:r>
      <w:r>
        <w:t xml:space="preserve">18 Tahrir Square, Downtown,</w:t>
      </w:r>
    </w:p>
    <w:p>
      <w:pPr>
        <w:pStyle w:val="BodyText"/>
      </w:pPr>
      <w:r>
        <w:t xml:space="preserve">Egypt Cairo, 11511</w:t>
      </w:r>
    </w:p>
    <w:p>
      <w:pPr>
        <w:pStyle w:val="BodyText"/>
      </w:pPr>
      <w:r>
        <w:rPr>
          <w:bCs/>
          <w:b/>
        </w:rPr>
        <w:t xml:space="preserve">Tax ID (VAT):</w:t>
      </w:r>
      <w:r>
        <w:t xml:space="preserve"> </w:t>
      </w:r>
      <w:r>
        <w:t xml:space="preserve">EG-771-203-992-018</w:t>
      </w:r>
    </w:p>
    <w:p>
      <w:pPr>
        <w:pStyle w:val="BodyText"/>
      </w:pPr>
      <w:r>
        <w:rPr>
          <w:bCs/>
          <w:b/>
        </w:rPr>
        <w:t xml:space="preserve">Phone:</w:t>
      </w:r>
      <w:r>
        <w:t xml:space="preserve"> </w:t>
      </w:r>
      <w:r>
        <w:t xml:space="preserve">+20 2 2578 9901</w:t>
      </w:r>
    </w:p>
    <w:p>
      <w:pPr>
        <w:pStyle w:val="BodyText"/>
      </w:pPr>
      <w:r>
        <w:rPr>
          <w:bCs/>
          <w:b/>
        </w:rPr>
        <w:t xml:space="preserve">Email:</w:t>
      </w:r>
      <w:r>
        <w:t xml:space="preserve"> </w:t>
      </w:r>
      <w:r>
        <w:t xml:space="preserve">l.mansour@horizonmedia-eg.com</w:t>
      </w:r>
    </w:p>
    <w:bookmarkEnd w:id="21"/>
    <w:p>
      <w:pPr>
        <w:pStyle w:val="BodyText"/>
      </w:pPr>
      <w:r>
        <w:rPr>
          <w:bCs/>
          <w:b/>
        </w:rPr>
        <w:t xml:space="preserve">Project Description:</w:t>
      </w:r>
      <w:r>
        <w:t xml:space="preserve"> </w:t>
      </w:r>
      <w:r>
        <w:t xml:space="preserve">This Invoice covers the complete creative and technical direction services rendered by the undersigned Film Director for the production of a 90-minute feature documentary titled</w:t>
      </w:r>
      <w:r>
        <w:t xml:space="preserve"> </w:t>
      </w:r>
      <w:r>
        <w:rPr>
          <w:iCs/>
          <w:i/>
        </w:rPr>
        <w:t xml:space="preserve">"Whispers of the Nile"</w:t>
      </w:r>
      <w:r>
        <w:t xml:space="preserve">, filmed across multiple locations in Egypt Cairo including the Giza Plateau, Khan El-Khalili Bazaar, and the historic Coptic Quarter. All services were performed in accordance with the signed Production Agreement dated 01 March 2025.</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Amount (EGP)</w:t>
            </w:r>
          </w:p>
        </w:tc>
        <w:tc>
          <w:tcPr/>
          <w:p>
            <w:pPr>
              <w:pStyle w:val="Compact"/>
              <w:jc w:val="left"/>
            </w:pPr>
            <w:r>
              <w:t xml:space="preserve">VAT 14%</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Conceptualization, storyboard creation, location scouting across Egypt Cairo, casting coordination, and detailed shot planning for the documentary.</w:t>
            </w:r>
          </w:p>
        </w:tc>
        <w:tc>
          <w:tcPr/>
          <w:p>
            <w:pPr>
              <w:pStyle w:val="Compact"/>
              <w:jc w:val="left"/>
            </w:pPr>
            <w:r>
              <w:t xml:space="preserve">20 days</w:t>
            </w:r>
          </w:p>
        </w:tc>
        <w:tc>
          <w:tcPr/>
          <w:p>
            <w:pPr>
              <w:pStyle w:val="Compact"/>
              <w:jc w:val="left"/>
            </w:pPr>
            <w:r>
              <w:t xml:space="preserve">4,500.00</w:t>
            </w:r>
          </w:p>
        </w:tc>
        <w:tc>
          <w:tcPr/>
          <w:p>
            <w:pPr>
              <w:pStyle w:val="Compact"/>
              <w:jc w:val="left"/>
            </w:pPr>
            <w:r>
              <w:t xml:space="preserve">90,000.00</w:t>
            </w:r>
          </w:p>
        </w:tc>
        <w:tc>
          <w:tcPr/>
          <w:p>
            <w:pPr>
              <w:pStyle w:val="Compact"/>
              <w:jc w:val="left"/>
            </w:pPr>
            <w:r>
              <w:t xml:space="preserve">12,600.00</w:t>
            </w:r>
          </w:p>
        </w:tc>
      </w:tr>
      <w:tr>
        <w:tc>
          <w:tcPr/>
          <w:p>
            <w:pPr>
              <w:pStyle w:val="Compact"/>
              <w:jc w:val="left"/>
            </w:pPr>
            <w:r>
              <w:t xml:space="preserve">2</w:t>
            </w:r>
          </w:p>
        </w:tc>
        <w:tc>
          <w:tcPr/>
          <w:p>
            <w:pPr>
              <w:pStyle w:val="Compact"/>
              <w:jc w:val="left"/>
            </w:pPr>
            <w:r>
              <w:rPr>
                <w:bCs/>
                <w:b/>
              </w:rPr>
              <w:t xml:space="preserve">Principal Photography – On-Set Direction</w:t>
            </w:r>
            <w:r>
              <w:br/>
            </w:r>
            <w:r>
              <w:t xml:space="preserve">Full creative direction during 18 shooting days in Egypt Cairo. Includes directing actors, managing camera crews, lighting design oversight, and real-time editorial decisions on set.</w:t>
            </w:r>
          </w:p>
        </w:tc>
        <w:tc>
          <w:tcPr/>
          <w:p>
            <w:pPr>
              <w:pStyle w:val="Compact"/>
              <w:jc w:val="left"/>
            </w:pPr>
            <w:r>
              <w:t xml:space="preserve">18 days</w:t>
            </w:r>
          </w:p>
        </w:tc>
        <w:tc>
          <w:tcPr/>
          <w:p>
            <w:pPr>
              <w:pStyle w:val="Compact"/>
              <w:jc w:val="left"/>
            </w:pPr>
            <w:r>
              <w:t xml:space="preserve">12,000.00</w:t>
            </w:r>
          </w:p>
        </w:tc>
        <w:tc>
          <w:tcPr/>
          <w:p>
            <w:pPr>
              <w:pStyle w:val="Compact"/>
              <w:jc w:val="left"/>
            </w:pPr>
            <w:r>
              <w:t xml:space="preserve">216,000.00</w:t>
            </w:r>
          </w:p>
        </w:tc>
        <w:tc>
          <w:tcPr/>
          <w:p>
            <w:pPr>
              <w:pStyle w:val="Compact"/>
              <w:jc w:val="left"/>
            </w:pPr>
            <w:r>
              <w:t xml:space="preserve">30,240.00</w:t>
            </w:r>
          </w:p>
        </w:tc>
      </w:tr>
      <w:tr>
        <w:tc>
          <w:tcPr/>
          <w:p>
            <w:pPr>
              <w:pStyle w:val="Compact"/>
              <w:jc w:val="left"/>
            </w:pPr>
            <w:r>
              <w:t xml:space="preserve">3</w:t>
            </w:r>
          </w:p>
        </w:tc>
        <w:tc>
          <w:tcPr/>
          <w:p>
            <w:pPr>
              <w:pStyle w:val="Compact"/>
              <w:jc w:val="left"/>
            </w:pPr>
            <w:r>
              <w:rPr>
                <w:bCs/>
                <w:b/>
              </w:rPr>
              <w:t xml:space="preserve">Post-Production Supervision &amp; Final Cut Direction</w:t>
            </w:r>
            <w:r>
              <w:br/>
            </w:r>
            <w:r>
              <w:t xml:space="preserve">Reviewing dailies, directing the edit, supervising color grading, sound design integration, and finalizing the master cut in the editing suites located in Maadi, Egypt Cairo.</w:t>
            </w:r>
          </w:p>
        </w:tc>
        <w:tc>
          <w:tcPr/>
          <w:p>
            <w:pPr>
              <w:pStyle w:val="Compact"/>
              <w:jc w:val="left"/>
            </w:pPr>
            <w:r>
              <w:t xml:space="preserve">25 days</w:t>
            </w:r>
          </w:p>
        </w:tc>
        <w:tc>
          <w:tcPr/>
          <w:p>
            <w:pPr>
              <w:pStyle w:val="Compact"/>
              <w:jc w:val="left"/>
            </w:pPr>
            <w:r>
              <w:t xml:space="preserve">6,000.00</w:t>
            </w:r>
          </w:p>
        </w:tc>
        <w:tc>
          <w:tcPr/>
          <w:p>
            <w:pPr>
              <w:pStyle w:val="Compact"/>
              <w:jc w:val="left"/>
            </w:pPr>
            <w:r>
              <w:t xml:space="preserve">150,000.00</w:t>
            </w:r>
          </w:p>
        </w:tc>
        <w:tc>
          <w:tcPr/>
          <w:p>
            <w:pPr>
              <w:pStyle w:val="Compact"/>
              <w:jc w:val="left"/>
            </w:pPr>
            <w:r>
              <w:t xml:space="preserve">21,000.00</w:t>
            </w:r>
          </w:p>
        </w:tc>
      </w:tr>
      <w:tr>
        <w:tc>
          <w:tcPr/>
          <w:p>
            <w:pPr>
              <w:pStyle w:val="Compact"/>
              <w:jc w:val="left"/>
            </w:pPr>
            <w:r>
              <w:t xml:space="preserve">4</w:t>
            </w:r>
          </w:p>
        </w:tc>
        <w:tc>
          <w:tcPr/>
          <w:p>
            <w:pPr>
              <w:pStyle w:val="Compact"/>
              <w:jc w:val="left"/>
            </w:pPr>
            <w:r>
              <w:rPr>
                <w:bCs/>
                <w:b/>
              </w:rPr>
              <w:t xml:space="preserve">Creative Consultation &amp; Client Review Meetings</w:t>
            </w:r>
            <w:r>
              <w:br/>
            </w:r>
            <w:r>
              <w:t xml:space="preserve">Weekly progress presentations to Horizon Media Group executives, incorporating feedback into the Film Director's creative vision, and final approval sessions for the completed documentary.</w:t>
            </w:r>
          </w:p>
        </w:tc>
        <w:tc>
          <w:tcPr/>
          <w:p>
            <w:pPr>
              <w:pStyle w:val="Compact"/>
              <w:jc w:val="left"/>
            </w:pPr>
            <w:r>
              <w:t xml:space="preserve">8 sessions</w:t>
            </w:r>
          </w:p>
        </w:tc>
        <w:tc>
          <w:tcPr/>
          <w:p>
            <w:pPr>
              <w:pStyle w:val="Compact"/>
              <w:jc w:val="left"/>
            </w:pPr>
            <w:r>
              <w:t xml:space="preserve">3,500.00</w:t>
            </w:r>
          </w:p>
        </w:tc>
        <w:tc>
          <w:tcPr/>
          <w:p>
            <w:pPr>
              <w:pStyle w:val="Compact"/>
              <w:jc w:val="left"/>
            </w:pPr>
            <w:r>
              <w:t xml:space="preserve">28,000.00</w:t>
            </w:r>
          </w:p>
        </w:tc>
        <w:tc>
          <w:tcPr/>
          <w:p>
            <w:pPr>
              <w:pStyle w:val="Compact"/>
              <w:jc w:val="left"/>
            </w:pPr>
            <w:r>
              <w:t xml:space="preserve">3,920.00</w:t>
            </w:r>
          </w:p>
        </w:tc>
      </w:tr>
      <w:tr>
        <w:tc>
          <w:tcPr/>
          <w:p>
            <w:pPr>
              <w:pStyle w:val="Compact"/>
              <w:jc w:val="left"/>
            </w:pPr>
            <w:r>
              <w:t xml:space="preserve">5</w:t>
            </w:r>
          </w:p>
        </w:tc>
        <w:tc>
          <w:tcPr/>
          <w:p>
            <w:pPr>
              <w:pStyle w:val="Compact"/>
              <w:jc w:val="left"/>
            </w:pPr>
            <w:r>
              <w:rPr>
                <w:bCs/>
                <w:b/>
              </w:rPr>
              <w:t xml:space="preserve">Travel &amp; Local Logistics within Egypt Cairo</w:t>
            </w:r>
            <w:r>
              <w:br/>
            </w:r>
            <w:r>
              <w:t xml:space="preserve">Transportation between filming locations, equipment transport coordination, and on-site accommodation for the Film Director and immediate creative team during the production window.</w:t>
            </w:r>
          </w:p>
        </w:tc>
        <w:tc>
          <w:tcPr/>
          <w:p>
            <w:pPr>
              <w:pStyle w:val="Compact"/>
              <w:jc w:val="left"/>
            </w:pPr>
            <w:r>
              <w:t xml:space="preserve">43 days</w:t>
            </w:r>
          </w:p>
        </w:tc>
        <w:tc>
          <w:tcPr/>
          <w:p>
            <w:pPr>
              <w:pStyle w:val="Compact"/>
              <w:jc w:val="left"/>
            </w:pPr>
            <w:r>
              <w:t xml:space="preserve">1,200.00</w:t>
            </w:r>
          </w:p>
        </w:tc>
        <w:tc>
          <w:tcPr/>
          <w:p>
            <w:pPr>
              <w:pStyle w:val="Compact"/>
              <w:jc w:val="left"/>
            </w:pPr>
            <w:r>
              <w:t xml:space="preserve">51,600.00</w:t>
            </w:r>
          </w:p>
        </w:tc>
        <w:tc>
          <w:tcPr/>
          <w:p>
            <w:pPr>
              <w:pStyle w:val="Compact"/>
              <w:jc w:val="left"/>
            </w:pPr>
            <w:r>
              <w:t xml:space="preserve">7,224.00</w:t>
            </w:r>
          </w:p>
        </w:tc>
      </w:tr>
      <w:tr>
        <w:tc>
          <w:tcPr/>
          <w:p>
            <w:pPr>
              <w:pStyle w:val="Compact"/>
              <w:jc w:val="left"/>
            </w:pPr>
            <w:r>
              <w:t xml:space="preserve">6</w:t>
            </w:r>
          </w:p>
        </w:tc>
        <w:tc>
          <w:tcPr/>
          <w:p>
            <w:pPr>
              <w:pStyle w:val="Compact"/>
              <w:jc w:val="left"/>
            </w:pPr>
            <w:r>
              <w:rPr>
                <w:bCs/>
                <w:b/>
              </w:rPr>
              <w:t xml:space="preserve">Delivery of Final Master &amp; Archival Materials</w:t>
            </w:r>
            <w:r>
              <w:br/>
            </w:r>
            <w:r>
              <w:t xml:space="preserve">Provision of the final 4K master file, ProRes 422 HQ delivery, LTO archival backup, and all associated metadata packages to the client's production office in Egypt Cairo.</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(EGP)</w:t>
            </w:r>
          </w:p>
        </w:tc>
        <w:tc>
          <w:tcPr/>
          <w:p>
            <w:pPr>
              <w:pStyle w:val="Compact"/>
              <w:jc w:val="right"/>
            </w:pPr>
            <w:r>
              <w:t xml:space="preserve">550,600.00</w:t>
            </w:r>
          </w:p>
        </w:tc>
      </w:tr>
      <w:tr>
        <w:tc>
          <w:tcPr/>
          <w:p>
            <w:pPr>
              <w:pStyle w:val="Compact"/>
              <w:jc w:val="left"/>
            </w:pPr>
            <w:r>
              <w:rPr>
                <w:bCs/>
                <w:b/>
              </w:rPr>
              <w:t xml:space="preserve">VAT @ 14% (EGP)</w:t>
            </w:r>
          </w:p>
        </w:tc>
        <w:tc>
          <w:tcPr/>
          <w:p>
            <w:pPr>
              <w:pStyle w:val="Compact"/>
              <w:jc w:val="right"/>
            </w:pPr>
            <w:r>
              <w:t xml:space="preserve">77,084.00</w:t>
            </w:r>
          </w:p>
        </w:tc>
      </w:tr>
      <w:tr>
        <w:tc>
          <w:tcPr/>
          <w:p>
            <w:pPr>
              <w:pStyle w:val="Compact"/>
              <w:jc w:val="left"/>
            </w:pPr>
            <w:r>
              <w:rPr>
                <w:bCs/>
                <w:b/>
              </w:rPr>
              <w:t xml:space="preserve">Production Advance Deducted (EGP)</w:t>
            </w:r>
          </w:p>
        </w:tc>
        <w:tc>
          <w:tcPr/>
          <w:p>
            <w:pPr>
              <w:pStyle w:val="Compact"/>
              <w:jc w:val="right"/>
            </w:pPr>
            <w:r>
              <w:t xml:space="preserve">(100,000.00)</w:t>
            </w:r>
          </w:p>
        </w:tc>
      </w:tr>
      <w:tr>
        <w:tc>
          <w:tcPr/>
          <w:p>
            <w:pPr>
              <w:pStyle w:val="Compact"/>
              <w:jc w:val="left"/>
            </w:pPr>
            <w:r>
              <w:t xml:space="preserve">GRAND TOTAL DUE (EGP)</w:t>
            </w:r>
          </w:p>
        </w:tc>
        <w:tc>
          <w:tcPr/>
          <w:p>
            <w:pPr>
              <w:pStyle w:val="Compact"/>
              <w:jc w:val="right"/>
            </w:pPr>
            <w:r>
              <w:t xml:space="preserve">527,684.00</w:t>
            </w:r>
          </w:p>
        </w:tc>
      </w:tr>
    </w:tbl>
    <w:bookmarkStart w:id="22" w:name="payment-invoice-terms"/>
    <w:p>
      <w:pPr>
        <w:pStyle w:val="Heading3"/>
      </w:pPr>
      <w:r>
        <w:t xml:space="preserve">Payment &amp; Invoice Terms</w:t>
      </w:r>
    </w:p>
    <w:p>
      <w:pPr>
        <w:pStyle w:val="FirstParagraph"/>
      </w:pPr>
      <w:r>
        <w:t xml:space="preserve">This Invoice is issued in accordance with the Egyptian Tax Authority regulations and the Commercial Code of the Arab Republic of Egypt. The total amount due of</w:t>
      </w:r>
      <w:r>
        <w:t xml:space="preserve"> </w:t>
      </w:r>
      <w:r>
        <w:rPr>
          <w:bCs/>
          <w:b/>
        </w:rPr>
        <w:t xml:space="preserve">EGP 527,684.00</w:t>
      </w:r>
      <w:r>
        <w:t xml:space="preserve"> </w:t>
      </w:r>
      <w:r>
        <w:t xml:space="preserve">(Five Hundred Twenty-Seven Thousand Six Hundred and Eighty-Four Egyptian Pounds) is payable within fifteen (15) calendar days from the date of this Invoice, no later than 30 June 2025.</w:t>
      </w:r>
    </w:p>
    <w:p>
      <w:pPr>
        <w:pStyle w:val="BodyText"/>
      </w:pPr>
      <w:r>
        <w:t xml:space="preserve">Payment shall be made via bank transfer to the following account:</w:t>
      </w:r>
    </w:p>
    <w:p>
      <w:pPr>
        <w:numPr>
          <w:ilvl w:val="0"/>
          <w:numId w:val="1001"/>
        </w:numPr>
        <w:pStyle w:val="Compact"/>
      </w:pPr>
      <w:r>
        <w:rPr>
          <w:bCs/>
          <w:b/>
        </w:rPr>
        <w:t xml:space="preserve">Bank:</w:t>
      </w:r>
      <w:r>
        <w:t xml:space="preserve"> </w:t>
      </w:r>
      <w:r>
        <w:t xml:space="preserve">National Bank of Egypt, Dokki Branch, Egypt Cairo</w:t>
      </w:r>
    </w:p>
    <w:p>
      <w:pPr>
        <w:numPr>
          <w:ilvl w:val="0"/>
          <w:numId w:val="1001"/>
        </w:numPr>
        <w:pStyle w:val="Compact"/>
      </w:pPr>
      <w:r>
        <w:rPr>
          <w:bCs/>
          <w:b/>
        </w:rPr>
        <w:t xml:space="preserve">Account Name:</w:t>
      </w:r>
      <w:r>
        <w:t xml:space="preserve"> </w:t>
      </w:r>
      <w:r>
        <w:t xml:space="preserve">Nile Vision Productions Ltd.</w:t>
      </w:r>
    </w:p>
    <w:p>
      <w:pPr>
        <w:numPr>
          <w:ilvl w:val="0"/>
          <w:numId w:val="1001"/>
        </w:numPr>
        <w:pStyle w:val="Compact"/>
      </w:pPr>
      <w:r>
        <w:rPr>
          <w:bCs/>
          <w:b/>
        </w:rPr>
        <w:t xml:space="preserve">IBAN:</w:t>
      </w:r>
      <w:r>
        <w:t xml:space="preserve"> </w:t>
      </w:r>
      <w:r>
        <w:t xml:space="preserve">EG38 NBEK 0000 1099 4455 6677 8899</w:t>
      </w:r>
    </w:p>
    <w:p>
      <w:pPr>
        <w:numPr>
          <w:ilvl w:val="0"/>
          <w:numId w:val="1001"/>
        </w:numPr>
        <w:pStyle w:val="Compact"/>
      </w:pPr>
      <w:r>
        <w:rPr>
          <w:bCs/>
          <w:b/>
        </w:rPr>
        <w:t xml:space="preserve">SWIFT Code:</w:t>
      </w:r>
      <w:r>
        <w:t xml:space="preserve"> </w:t>
      </w:r>
      <w:r>
        <w:t xml:space="preserve">NBEKEGCAXXX</w:t>
      </w:r>
    </w:p>
    <w:p>
      <w:pPr>
        <w:pStyle w:val="FirstParagraph"/>
      </w:pPr>
      <w:r>
        <w:t xml:space="preserve">A late payment penalty of 2% per month shall apply to any outstanding balance beyond the due date, as stipulated in Article 7 of the Production Agreement. This Invoice must be referenced in all correspondence and payment remittances.</w:t>
      </w:r>
    </w:p>
    <w:bookmarkEnd w:id="22"/>
    <w:bookmarkStart w:id="23" w:name="additional-notes-conditions"/>
    <w:p>
      <w:pPr>
        <w:pStyle w:val="Heading3"/>
      </w:pPr>
      <w:r>
        <w:t xml:space="preserve">Additional Notes &amp; Conditions</w:t>
      </w:r>
    </w:p>
    <w:p>
      <w:pPr>
        <w:numPr>
          <w:ilvl w:val="0"/>
          <w:numId w:val="1002"/>
        </w:numPr>
        <w:pStyle w:val="Compact"/>
      </w:pPr>
      <w:r>
        <w:t xml:space="preserve">The Film Director retains full creative authority over the final artistic vision of the documentary as outlined in the signed agreement. No further creative revisions beyond the agreed scope are included in this Invoice.</w:t>
      </w:r>
    </w:p>
    <w:p>
      <w:pPr>
        <w:numPr>
          <w:ilvl w:val="0"/>
          <w:numId w:val="1002"/>
        </w:numPr>
        <w:pStyle w:val="Compact"/>
      </w:pPr>
      <w:r>
        <w:t xml:space="preserve">All footage, scripts, storyboards, and creative materials produced during the engagement remain the intellectual property of Horizon Media Group S.A.E. upon full settlement of this Invoice.</w:t>
      </w:r>
    </w:p>
    <w:p>
      <w:pPr>
        <w:numPr>
          <w:ilvl w:val="0"/>
          <w:numId w:val="1002"/>
        </w:numPr>
        <w:pStyle w:val="Compact"/>
      </w:pPr>
      <w:r>
        <w:t xml:space="preserve">This Invoice is valid for 90 days from the date of issue. After this period, a revised Invoice reflecting any applicable tax or currency adjustments will be issued.</w:t>
      </w:r>
    </w:p>
    <w:p>
      <w:pPr>
        <w:numPr>
          <w:ilvl w:val="0"/>
          <w:numId w:val="1002"/>
        </w:numPr>
        <w:pStyle w:val="Compact"/>
      </w:pPr>
      <w:r>
        <w:t xml:space="preserve">The Film Director's services were rendered exclusively within the jurisdiction of Egypt Cairo and the Giza Governorate. No international travel or foreign jurisdiction fees apply.</w:t>
      </w:r>
    </w:p>
    <w:p>
      <w:pPr>
        <w:numPr>
          <w:ilvl w:val="0"/>
          <w:numId w:val="1002"/>
        </w:numPr>
        <w:pStyle w:val="Compact"/>
      </w:pPr>
      <w:r>
        <w:t xml:space="preserve">Any disputes arising from this Invoice shall be governed by the laws of the Arab Republic of Egypt and subject to the exclusive jurisdiction of the courts in Egypt Cairo.</w:t>
      </w:r>
    </w:p>
    <w:p>
      <w:pPr>
        <w:numPr>
          <w:ilvl w:val="0"/>
          <w:numId w:val="1002"/>
        </w:numPr>
        <w:pStyle w:val="Compact"/>
      </w:pPr>
      <w:r>
        <w:t xml:space="preserve">This document constitutes a legally binding Invoice under Egyptian commercial law and may be presented to the Egyptian Tax Authority for VAT deduction purposes by the client.</w:t>
      </w:r>
    </w:p>
    <w:bookmarkEnd w:id="23"/>
    <w:bookmarkStart w:id="24" w:name="authorization-signatures"/>
    <w:p>
      <w:pPr>
        <w:pStyle w:val="Heading3"/>
      </w:pPr>
      <w:r>
        <w:t xml:space="preserve">Authorization &amp; Signatures</w:t>
      </w:r>
    </w:p>
    <w:p>
      <w:pPr>
        <w:pStyle w:val="FirstParagraph"/>
      </w:pPr>
      <w:r>
        <w:rPr>
          <w:bCs/>
          <w:b/>
        </w:rPr>
        <w:t xml:space="preserve">Prepared and Issued by:</w:t>
      </w:r>
      <w:r>
        <w:br/>
      </w:r>
      <w:r>
        <w:br/>
      </w:r>
      <w:r>
        <w:t xml:space="preserve">________________________________</w:t>
      </w:r>
      <w:r>
        <w:br/>
      </w:r>
      <w:r>
        <w:t xml:space="preserve">Ahmed El-Sayed Hassan</w:t>
      </w:r>
      <w:r>
        <w:br/>
      </w:r>
      <w:r>
        <w:t xml:space="preserve">Lead Film Director, Nile Vision Productions Ltd.</w:t>
      </w:r>
      <w:r>
        <w:br/>
      </w:r>
      <w:r>
        <w:t xml:space="preserve">Egypt Cairo, 15 June 2025</w:t>
      </w:r>
    </w:p>
    <w:p>
      <w:pPr>
        <w:pStyle w:val="BodyText"/>
      </w:pPr>
      <w:r>
        <w:rPr>
          <w:bCs/>
          <w:b/>
        </w:rPr>
        <w:t xml:space="preserve">Received and Approved by (Client):</w:t>
      </w:r>
      <w:r>
        <w:br/>
      </w:r>
      <w:r>
        <w:br/>
      </w:r>
      <w:r>
        <w:t xml:space="preserve">________________________________</w:t>
      </w:r>
      <w:r>
        <w:br/>
      </w:r>
      <w:r>
        <w:t xml:space="preserve">Layla Mansour</w:t>
      </w:r>
      <w:r>
        <w:br/>
      </w:r>
      <w:r>
        <w:t xml:space="preserve">Head of Production, Horizon Media Group S.A.E.</w:t>
      </w:r>
      <w:r>
        <w:br/>
      </w:r>
      <w:r>
        <w:t xml:space="preserve">Egypt Cairo, ____________ 2025</w:t>
      </w:r>
    </w:p>
    <w:bookmarkEnd w:id="24"/>
    <w:p>
      <w:pPr>
        <w:pStyle w:val="BodyText"/>
      </w:pPr>
      <w:r>
        <w:rPr>
          <w:bCs/>
          <w:b/>
        </w:rPr>
        <w:t xml:space="preserve">Nile Vision Productions Ltd.</w:t>
      </w:r>
      <w:r>
        <w:t xml:space="preserve"> </w:t>
      </w:r>
      <w:r>
        <w:t xml:space="preserve">| 42 Corniche El-Nil, Dokki, Egypt Cairo 12611 | CR: 114522 | VAT: EG-552-881-447-003</w:t>
      </w:r>
    </w:p>
    <w:p>
      <w:pPr>
        <w:pStyle w:val="BodyText"/>
      </w:pPr>
      <w:r>
        <w:t xml:space="preserve">This Invoice was generated electronically and is valid without a physical stamp in accordance with Egyptian e-commerce and digital transaction regulations (Law No. 175 of 2018).</w:t>
      </w:r>
    </w:p>
    <w:p>
      <w:pPr>
        <w:pStyle w:val="BodyText"/>
      </w:pPr>
      <w:r>
        <w:t xml:space="preserve">© 2025 Nile Vision Productions Ltd. All rights reserved. | Invoice EGY-CAI-2025-0047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Egypt Cairo</dc:title>
  <dc:creator/>
  <dc:language>en</dc:language>
  <cp:keywords/>
  <dcterms:created xsi:type="dcterms:W3CDTF">2026-10-10T04:44:05Z</dcterms:created>
  <dcterms:modified xsi:type="dcterms:W3CDTF">2026-10-10T04:44:05Z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