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apex-visual-productions-pvt.-ltd."/>
    <w:p>
      <w:pPr>
        <w:pStyle w:val="Heading1"/>
      </w:pPr>
      <w:r>
        <w:t xml:space="preserve">Apex Visual Productions Pvt. Ltd.</w:t>
      </w:r>
    </w:p>
    <w:p>
      <w:pPr>
        <w:pStyle w:val="FirstParagraph"/>
      </w:pPr>
      <w:r>
        <w:t xml:space="preserve">Office No. 412, 4th Floor, Film City Complex</w:t>
      </w:r>
    </w:p>
    <w:p>
      <w:pPr>
        <w:pStyle w:val="BodyText"/>
      </w:pPr>
      <w:r>
        <w:t xml:space="preserve">Andheri West, India Mumbai – 400053</w:t>
      </w:r>
    </w:p>
    <w:p>
      <w:pPr>
        <w:pStyle w:val="BodyText"/>
      </w:pPr>
      <w:r>
        <w:t xml:space="preserve">GSTIN: 27AAACA1234B1Z5</w:t>
      </w:r>
    </w:p>
    <w:p>
      <w:pPr>
        <w:pStyle w:val="BodyText"/>
      </w:pPr>
      <w:r>
        <w:t xml:space="preserve">Phone: +91-22-4567-8901 | Email: billing@apexvisual.in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AVP/2025/00472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Place of Supply:</w:t>
      </w:r>
      <w:r>
        <w:t xml:space="preserve"> </w:t>
      </w:r>
      <w:r>
        <w:t xml:space="preserve">India Mumbai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Stellar Entertainment Studios LLP</w:t>
      </w:r>
    </w:p>
    <w:p>
      <w:pPr>
        <w:pStyle w:val="BodyText"/>
      </w:pPr>
      <w:r>
        <w:t xml:space="preserve">Plot 88, MIDC Industrial Area</w:t>
      </w:r>
    </w:p>
    <w:p>
      <w:pPr>
        <w:pStyle w:val="BodyText"/>
      </w:pPr>
      <w:r>
        <w:t xml:space="preserve">Bhiwandi, India Mumbai – 421302</w:t>
      </w:r>
    </w:p>
    <w:p>
      <w:pPr>
        <w:pStyle w:val="BodyText"/>
      </w:pPr>
      <w:r>
        <w:t xml:space="preserve">GSTIN: 27AABCS5678C1Z9</w:t>
      </w:r>
    </w:p>
    <w:p>
      <w:pPr>
        <w:pStyle w:val="BodyText"/>
      </w:pPr>
      <w:r>
        <w:t xml:space="preserve">Contact: Mr. Rajesh Malhotra</w:t>
      </w:r>
    </w:p>
    <w:p>
      <w:pPr>
        <w:pStyle w:val="BodyText"/>
      </w:pPr>
      <w:r>
        <w:t xml:space="preserve">Email: accounts@stellarent.in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"Monsoon Echoes" (Feature Film)</w:t>
      </w:r>
    </w:p>
    <w:p>
      <w:pPr>
        <w:pStyle w:val="BodyText"/>
      </w:pPr>
      <w:r>
        <w:rPr>
          <w:bCs/>
          <w:b/>
        </w:rPr>
        <w:t xml:space="preserve">Genre:</w:t>
      </w:r>
      <w:r>
        <w:t xml:space="preserve"> </w:t>
      </w:r>
      <w:r>
        <w:t xml:space="preserve">Drama / Thriller</w:t>
      </w:r>
    </w:p>
    <w:p>
      <w:pPr>
        <w:pStyle w:val="BodyText"/>
      </w:pPr>
      <w:r>
        <w:rPr>
          <w:bCs/>
          <w:b/>
        </w:rPr>
        <w:t xml:space="preserve">Production Period:</w:t>
      </w:r>
      <w:r>
        <w:t xml:space="preserve"> </w:t>
      </w:r>
      <w:r>
        <w:t xml:space="preserve">01 March 2025 – 28 May 2025</w:t>
      </w:r>
    </w:p>
    <w:p>
      <w:pPr>
        <w:pStyle w:val="BodyText"/>
      </w:pPr>
      <w:r>
        <w:rPr>
          <w:bCs/>
          <w:b/>
        </w:rPr>
        <w:t xml:space="preserve">Shooting Location:</w:t>
      </w:r>
      <w:r>
        <w:t xml:space="preserve"> </w:t>
      </w:r>
      <w:r>
        <w:t xml:space="preserve">India Mumbai &amp; Suburbs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SES/PROD/2025/019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Film Director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consultation, script breakdown, and creative direction planning by the Film Director for the feature film "Monsoon Echoes"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On-set direction and creative supervision by the Film Director during principal photography (42 shooting days across India Mumbai locations including Andheri, Juhu, and Bandra)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direction, rehearsal coordination, and performance guidance sessions conducted by the Film Director at the production studio in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oversight: Film Director review of dailies, editorial guidance, colour grading supervision, and final cut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 video direction and promotional content creation by the Film Director for the release campaign in 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expenses incurred by the Film Director during location shoots within the India Mumbai metropolitan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3,36,000.00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(Taxable Value)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@ 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3,27,240.00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@ 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3,27,240.00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Less: Advance Payment Received (Ref: AVP/ADV/2025/0031)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(10,00,000.00)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32,90,480.00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within 15 days from the date of issue, i.e., on or before 30 June 2025. Payment is to be made via NEFT/RTGS to the following bank account: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Visual Productions Pvt. Ltd.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State Bank of India, Andheri West Branch, India Mumbai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30214567890123 |</w:t>
      </w:r>
      <w:r>
        <w:t xml:space="preserve"> </w:t>
      </w:r>
      <w:r>
        <w:rPr>
          <w:bCs/>
          <w:b/>
        </w:rPr>
        <w:t xml:space="preserve">IFSC:</w:t>
      </w:r>
      <w:r>
        <w:t xml:space="preserve"> </w:t>
      </w:r>
      <w:r>
        <w:t xml:space="preserve">SBIN0004567</w:t>
      </w:r>
    </w:p>
    <w:p>
      <w:pPr>
        <w:pStyle w:val="BodyText"/>
      </w:pPr>
      <w:r>
        <w:t xml:space="preserve">Please quote the Invoice number AVP/2025/00472 in the payment remarks. A late payment surcharge of 1.5% per month will apply after the due date as per the service agreement.</w:t>
      </w:r>
    </w:p>
    <w:bookmarkEnd w:id="24"/>
    <w:bookmarkStart w:id="25" w:name="terms-conditions-notes"/>
    <w:p>
      <w:pPr>
        <w:pStyle w:val="Heading3"/>
      </w:pPr>
      <w:r>
        <w:t xml:space="preserve">Terms, Conditions &amp; Notes</w:t>
      </w:r>
    </w:p>
    <w:p>
      <w:pPr>
        <w:pStyle w:val="FirstParagraph"/>
      </w:pPr>
      <w:r>
        <w:t xml:space="preserve">1. This Invoice is issued in accordance with the Master Service Agreement dated 10 February 2025 between Apex Visual Productions Pvt. Ltd. and Stellar Entertainment Studios LLP for the engagement of a Film Director for the feature film "Monsoon Echoes."</w:t>
      </w:r>
    </w:p>
    <w:p>
      <w:pPr>
        <w:pStyle w:val="BodyText"/>
      </w:pPr>
      <w:r>
        <w:t xml:space="preserve">2. All services rendered by the Film Director were performed within the jurisdiction of India Mumbai, and the applicable GST rate of 18% (9% CGST + 9% SGST) has been charged as per the Central Goods and Services Tax Act, 2017.</w:t>
      </w:r>
    </w:p>
    <w:p>
      <w:pPr>
        <w:pStyle w:val="BodyText"/>
      </w:pPr>
      <w:r>
        <w:t xml:space="preserve">3. The Film Director retains full creative ownership of all direction methodologies, shot compositions, and artistic interpretations developed during the engagement. The production house retains ownership of the final film deliverables.</w:t>
      </w:r>
    </w:p>
    <w:p>
      <w:pPr>
        <w:pStyle w:val="BodyText"/>
      </w:pPr>
      <w:r>
        <w:t xml:space="preserve">4. Any additional days of direction, reshoots, or extended post-production supervision beyond the scope defined in this Invoice shall be billed separately at the agreed daily rates.</w:t>
      </w:r>
    </w:p>
    <w:p>
      <w:pPr>
        <w:pStyle w:val="BodyText"/>
      </w:pPr>
      <w:r>
        <w:t xml:space="preserve">5. This Invoice is valid for 90 days from the date of issue. After the expiry period, a revised Invoice reflecting any applicable tax rate changes will be issued.</w:t>
      </w:r>
    </w:p>
    <w:p>
      <w:pPr>
        <w:pStyle w:val="BodyText"/>
      </w:pPr>
      <w:r>
        <w:t xml:space="preserve">6. All disputes arising from this Invoice or the underlying services shall be subject to the exclusive jurisdiction of the competent courts in India Mumbai.</w:t>
      </w:r>
    </w:p>
    <w:p>
      <w:pPr>
        <w:pStyle w:val="BodyText"/>
      </w:pPr>
      <w:r>
        <w:t xml:space="preserve">7. This document is a computer-generated Invoice and does not require a physical signature. It is valid with the digital stamp and authorized signatory reference below.</w:t>
      </w:r>
    </w:p>
    <w:bookmarkEnd w:id="25"/>
    <w:p>
      <w:pPr>
        <w:pStyle w:val="BodyText"/>
      </w:pPr>
      <w:r>
        <w:t xml:space="preserve">For Apex Visual Productions Pvt. Ltd.</w:t>
      </w:r>
      <w:r>
        <w:br/>
      </w:r>
      <w:r>
        <w:br/>
      </w:r>
      <w:r>
        <w:t xml:space="preserve">Authorized Signatory</w:t>
      </w:r>
    </w:p>
    <w:p>
      <w:pPr>
        <w:pStyle w:val="BodyText"/>
      </w:pPr>
      <w:r>
        <w:t xml:space="preserve">Received &amp; Accepted By</w:t>
      </w:r>
      <w:r>
        <w:br/>
      </w:r>
      <w:r>
        <w:br/>
      </w:r>
      <w:r>
        <w:t xml:space="preserve">Stellar Entertainment Studios LLP</w:t>
      </w:r>
    </w:p>
    <w:p>
      <w:pPr>
        <w:pStyle w:val="BodyText"/>
      </w:pPr>
      <w:r>
        <w:t xml:space="preserve">Apex Visual Productions Pvt. Ltd. | CIN: U92100MH2018PTC312456 | Registered Office: Andheri West, India Mumbai – 400053</w:t>
      </w:r>
    </w:p>
    <w:p>
      <w:pPr>
        <w:pStyle w:val="BodyText"/>
      </w:pPr>
      <w:r>
        <w:t xml:space="preserve">This Invoice has been generated in compliance with the GST regulations of India. For queries regarding this Invoice, please contact our billing department at billing@apexvisual.in or +91-22-4567-8901.</w:t>
      </w:r>
    </w:p>
    <w:p>
      <w:pPr>
        <w:pStyle w:val="BodyText"/>
      </w:pPr>
      <w:r>
        <w:t xml:space="preserve">Page 1 of 1 | Invoice AVP/2025/00472 | Generated on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Film Director Services - India Mumbai</dc:title>
  <dc:creator/>
  <dc:language>en</dc:language>
  <cp:keywords/>
  <dcterms:created xsi:type="dcterms:W3CDTF">2026-10-10T04:25:50Z</dcterms:created>
  <dcterms:modified xsi:type="dcterms:W3CDTF">2026-10-10T04:25:50Z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