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savanna-vision-productions-ltd."/>
    <w:p>
      <w:pPr>
        <w:pStyle w:val="Heading1"/>
      </w:pPr>
      <w:r>
        <w:t xml:space="preserve">Savanna Vision Productions Ltd.</w:t>
      </w:r>
    </w:p>
    <w:p>
      <w:pPr>
        <w:pStyle w:val="FirstParagraph"/>
      </w:pPr>
      <w:r>
        <w:t xml:space="preserve">P.O. Box 4521, Nairobi, Kenya</w:t>
      </w:r>
    </w:p>
    <w:p>
      <w:pPr>
        <w:pStyle w:val="BodyText"/>
      </w:pPr>
      <w:r>
        <w:t xml:space="preserve">Westlands Business Park, 4th Floor, Nairobi, Kenya</w:t>
      </w:r>
    </w:p>
    <w:p>
      <w:pPr>
        <w:pStyle w:val="BodyText"/>
      </w:pPr>
      <w:r>
        <w:t xml:space="preserve">Tel: +254 712 345 678 | Email: billing@savannavision.co.ke</w:t>
      </w:r>
    </w:p>
    <w:p>
      <w:pPr>
        <w:pStyle w:val="BodyText"/>
      </w:pPr>
      <w:r>
        <w:t xml:space="preserve">KRA PIN: P051234567X | VAT Reg: 20190045678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SV-2025-00847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Project Ref:</w:t>
      </w:r>
      <w:r>
        <w:t xml:space="preserve"> </w:t>
      </w:r>
      <w:r>
        <w:t xml:space="preserve">KEN-DOC-2025-019</w:t>
      </w:r>
    </w:p>
    <w:p>
      <w:pPr>
        <w:pStyle w:val="BodyText"/>
      </w:pPr>
      <w:r>
        <w:t xml:space="preserve">VAT REGISTERED</w:t>
      </w:r>
    </w:p>
    <w:bookmarkEnd w:id="21"/>
    <w:bookmarkStart w:id="22" w:name="bill-to"/>
    <w:p>
      <w:pPr>
        <w:pStyle w:val="Heading3"/>
      </w:pPr>
      <w:r>
        <w:t xml:space="preserve">Bill To</w:t>
      </w:r>
    </w:p>
    <w:p>
      <w:pPr>
        <w:pStyle w:val="FirstParagraph"/>
      </w:pPr>
      <w:r>
        <w:rPr>
          <w:bCs/>
          <w:b/>
        </w:rPr>
        <w:t xml:space="preserve">Kenya Film Commission</w:t>
      </w:r>
    </w:p>
    <w:p>
      <w:pPr>
        <w:pStyle w:val="BodyText"/>
      </w:pPr>
      <w:r>
        <w:t xml:space="preserve">Office of the Director General</w:t>
      </w:r>
    </w:p>
    <w:p>
      <w:pPr>
        <w:pStyle w:val="BodyText"/>
      </w:pPr>
      <w:r>
        <w:t xml:space="preserve">State House, Moi Avenue</w:t>
      </w:r>
    </w:p>
    <w:p>
      <w:pPr>
        <w:pStyle w:val="BodyText"/>
      </w:pPr>
      <w:r>
        <w:t xml:space="preserve">Nairobi, Kenya</w:t>
      </w:r>
    </w:p>
    <w:p>
      <w:pPr>
        <w:pStyle w:val="BodyText"/>
      </w:pPr>
      <w:r>
        <w:t xml:space="preserve">Attn: Mr. James Mwangi, Procurement Officer</w:t>
      </w:r>
    </w:p>
    <w:p>
      <w:pPr>
        <w:pStyle w:val="BodyText"/>
      </w:pPr>
      <w:r>
        <w:t xml:space="preserve">Email: procurement@kenyafilm.go.ke</w:t>
      </w:r>
    </w:p>
    <w:bookmarkEnd w:id="22"/>
    <w:bookmarkStart w:id="23" w:name="prepared-by"/>
    <w:p>
      <w:pPr>
        <w:pStyle w:val="Heading3"/>
      </w:pPr>
      <w:r>
        <w:t xml:space="preserve">Prepared By</w:t>
      </w:r>
    </w:p>
    <w:p>
      <w:pPr>
        <w:pStyle w:val="FirstParagraph"/>
      </w:pPr>
      <w:r>
        <w:rPr>
          <w:bCs/>
          <w:b/>
        </w:rPr>
        <w:t xml:space="preserve">Dr. Amina Wanjiru Otieno</w:t>
      </w:r>
    </w:p>
    <w:p>
      <w:pPr>
        <w:pStyle w:val="BodyText"/>
      </w:pPr>
      <w:r>
        <w:t xml:space="preserve">Lead Film Director</w:t>
      </w:r>
    </w:p>
    <w:p>
      <w:pPr>
        <w:pStyle w:val="BodyText"/>
      </w:pPr>
      <w:r>
        <w:t xml:space="preserve">Savanna Vision Productions Ltd.</w:t>
      </w:r>
    </w:p>
    <w:p>
      <w:pPr>
        <w:pStyle w:val="BodyText"/>
      </w:pPr>
      <w:r>
        <w:t xml:space="preserve">Nairobi, Kenya</w:t>
      </w:r>
    </w:p>
    <w:p>
      <w:pPr>
        <w:pStyle w:val="BodyText"/>
      </w:pPr>
      <w:r>
        <w:t xml:space="preserve">License No: KFC-DIR-2018-0034</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(KES)</w:t>
            </w:r>
          </w:p>
        </w:tc>
        <w:tc>
          <w:tcPr/>
          <w:p>
            <w:pPr>
              <w:pStyle w:val="Compact"/>
              <w:jc w:val="left"/>
            </w:pPr>
            <w:r>
              <w:t xml:space="preserve">Qty / Days</w:t>
            </w:r>
          </w:p>
        </w:tc>
        <w:tc>
          <w:tcPr/>
          <w:p>
            <w:pPr>
              <w:pStyle w:val="Compact"/>
              <w:jc w:val="left"/>
            </w:pPr>
            <w:r>
              <w:t xml:space="preserve">VAT (16%)</w:t>
            </w:r>
          </w:p>
        </w:tc>
        <w:tc>
          <w:tcPr/>
          <w:p>
            <w:pPr>
              <w:pStyle w:val="Compact"/>
              <w:jc w:val="left"/>
            </w:pPr>
            <w:r>
              <w:t xml:space="preserve">Amount (KES)</w:t>
            </w:r>
          </w:p>
        </w:tc>
      </w:tr>
      <w:tr>
        <w:tc>
          <w:tcPr/>
          <w:p>
            <w:pPr>
              <w:pStyle w:val="Compact"/>
              <w:jc w:val="left"/>
            </w:pPr>
            <w:r>
              <w:t xml:space="preserve">1</w:t>
            </w:r>
          </w:p>
        </w:tc>
        <w:tc>
          <w:tcPr/>
          <w:p>
            <w:pPr>
              <w:pStyle w:val="Compact"/>
              <w:jc w:val="left"/>
            </w:pPr>
            <w:r>
              <w:t xml:space="preserve">Pre-production consultation and creative direction for the documentary series "Voices of the Rift" – Film Director on-site assessment in Kenya Nairobi, including location scouting across Nakuru, Naivasha, and the Great Rift Valley region.</w:t>
            </w:r>
          </w:p>
        </w:tc>
        <w:tc>
          <w:tcPr/>
          <w:p>
            <w:pPr>
              <w:pStyle w:val="Compact"/>
              <w:jc w:val="left"/>
            </w:pPr>
            <w:r>
              <w:t xml:space="preserve">18,500</w:t>
            </w:r>
          </w:p>
        </w:tc>
        <w:tc>
          <w:tcPr/>
          <w:p>
            <w:pPr>
              <w:pStyle w:val="Compact"/>
              <w:jc w:val="left"/>
            </w:pPr>
            <w:r>
              <w:t xml:space="preserve">5</w:t>
            </w:r>
          </w:p>
        </w:tc>
        <w:tc>
          <w:tcPr/>
          <w:p>
            <w:pPr>
              <w:pStyle w:val="Compact"/>
              <w:jc w:val="left"/>
            </w:pPr>
            <w:r>
              <w:t xml:space="preserve">14,800.00</w:t>
            </w:r>
          </w:p>
        </w:tc>
        <w:tc>
          <w:tcPr/>
          <w:p>
            <w:pPr>
              <w:pStyle w:val="Compact"/>
              <w:jc w:val="left"/>
            </w:pPr>
            <w:r>
              <w:t xml:space="preserve">107,300.00</w:t>
            </w:r>
          </w:p>
        </w:tc>
      </w:tr>
      <w:tr>
        <w:tc>
          <w:tcPr/>
          <w:p>
            <w:pPr>
              <w:pStyle w:val="Compact"/>
              <w:jc w:val="left"/>
            </w:pPr>
            <w:r>
              <w:t xml:space="preserve">2</w:t>
            </w:r>
          </w:p>
        </w:tc>
        <w:tc>
          <w:tcPr/>
          <w:p>
            <w:pPr>
              <w:pStyle w:val="Compact"/>
              <w:jc w:val="left"/>
            </w:pPr>
            <w:r>
              <w:t xml:space="preserve">Principal photography direction – Film Director leading a 12-person crew across 14 shooting days in Kenya Nairobi and surrounding counties. Includes shot composition, actor direction, lighting design oversight, and daily editorial review.</w:t>
            </w:r>
          </w:p>
        </w:tc>
        <w:tc>
          <w:tcPr/>
          <w:p>
            <w:pPr>
              <w:pStyle w:val="Compact"/>
              <w:jc w:val="left"/>
            </w:pPr>
            <w:r>
              <w:t xml:space="preserve">42,000</w:t>
            </w:r>
          </w:p>
        </w:tc>
        <w:tc>
          <w:tcPr/>
          <w:p>
            <w:pPr>
              <w:pStyle w:val="Compact"/>
              <w:jc w:val="left"/>
            </w:pPr>
            <w:r>
              <w:t xml:space="preserve">14</w:t>
            </w:r>
          </w:p>
        </w:tc>
        <w:tc>
          <w:tcPr/>
          <w:p>
            <w:pPr>
              <w:pStyle w:val="Compact"/>
              <w:jc w:val="left"/>
            </w:pPr>
            <w:r>
              <w:t xml:space="preserve">94,080.00</w:t>
            </w:r>
          </w:p>
        </w:tc>
        <w:tc>
          <w:tcPr/>
          <w:p>
            <w:pPr>
              <w:pStyle w:val="Compact"/>
              <w:jc w:val="left"/>
            </w:pPr>
            <w:r>
              <w:t xml:space="preserve">681,880.00</w:t>
            </w:r>
          </w:p>
        </w:tc>
      </w:tr>
      <w:tr>
        <w:tc>
          <w:tcPr/>
          <w:p>
            <w:pPr>
              <w:pStyle w:val="Compact"/>
              <w:jc w:val="left"/>
            </w:pPr>
            <w:r>
              <w:t xml:space="preserve">3</w:t>
            </w:r>
          </w:p>
        </w:tc>
        <w:tc>
          <w:tcPr/>
          <w:p>
            <w:pPr>
              <w:pStyle w:val="Compact"/>
              <w:jc w:val="left"/>
            </w:pPr>
            <w:r>
              <w:t xml:space="preserve">Post-production supervision – Film Director overseeing editing, colour grading, sound design, and final mix at Savanna Vision Studios, Westlands, Kenya Nairobi. Includes three (3) client review sessions and final delivery in 4K DCI-PAL format.</w:t>
            </w:r>
          </w:p>
        </w:tc>
        <w:tc>
          <w:tcPr/>
          <w:p>
            <w:pPr>
              <w:pStyle w:val="Compact"/>
              <w:jc w:val="left"/>
            </w:pPr>
            <w:r>
              <w:t xml:space="preserve">28,000</w:t>
            </w:r>
          </w:p>
        </w:tc>
        <w:tc>
          <w:tcPr/>
          <w:p>
            <w:pPr>
              <w:pStyle w:val="Compact"/>
              <w:jc w:val="left"/>
            </w:pPr>
            <w:r>
              <w:t xml:space="preserve">10</w:t>
            </w:r>
          </w:p>
        </w:tc>
        <w:tc>
          <w:tcPr/>
          <w:p>
            <w:pPr>
              <w:pStyle w:val="Compact"/>
              <w:jc w:val="left"/>
            </w:pPr>
            <w:r>
              <w:t xml:space="preserve">44,800.00</w:t>
            </w:r>
          </w:p>
        </w:tc>
        <w:tc>
          <w:tcPr/>
          <w:p>
            <w:pPr>
              <w:pStyle w:val="Compact"/>
              <w:jc w:val="left"/>
            </w:pPr>
            <w:r>
              <w:t xml:space="preserve">324,800.00</w:t>
            </w:r>
          </w:p>
        </w:tc>
      </w:tr>
      <w:tr>
        <w:tc>
          <w:tcPr/>
          <w:p>
            <w:pPr>
              <w:pStyle w:val="Compact"/>
              <w:jc w:val="left"/>
            </w:pPr>
            <w:r>
              <w:t xml:space="preserve">4</w:t>
            </w:r>
          </w:p>
        </w:tc>
        <w:tc>
          <w:tcPr/>
          <w:p>
            <w:pPr>
              <w:pStyle w:val="Compact"/>
              <w:jc w:val="left"/>
            </w:pPr>
            <w:r>
              <w:t xml:space="preserve">Festival submission strategy and premiere event coordination – Film Director representing the completed work at the Nairobi International Film Festival (NIFF) 2025, including Q&amp;A session facilitation and press engagement in Kenya Nairobi.</w:t>
            </w:r>
          </w:p>
        </w:tc>
        <w:tc>
          <w:tcPr/>
          <w:p>
            <w:pPr>
              <w:pStyle w:val="Compact"/>
              <w:jc w:val="left"/>
            </w:pPr>
            <w:r>
              <w:t xml:space="preserve">35,000</w:t>
            </w:r>
          </w:p>
        </w:tc>
        <w:tc>
          <w:tcPr/>
          <w:p>
            <w:pPr>
              <w:pStyle w:val="Compact"/>
              <w:jc w:val="left"/>
            </w:pPr>
            <w:r>
              <w:t xml:space="preserve">3</w:t>
            </w:r>
          </w:p>
        </w:tc>
        <w:tc>
          <w:tcPr/>
          <w:p>
            <w:pPr>
              <w:pStyle w:val="Compact"/>
              <w:jc w:val="left"/>
            </w:pPr>
            <w:r>
              <w:t xml:space="preserve">16,800.00</w:t>
            </w:r>
          </w:p>
        </w:tc>
        <w:tc>
          <w:tcPr/>
          <w:p>
            <w:pPr>
              <w:pStyle w:val="Compact"/>
              <w:jc w:val="left"/>
            </w:pPr>
            <w:r>
              <w:t xml:space="preserve">121,800.00</w:t>
            </w:r>
          </w:p>
        </w:tc>
      </w:tr>
      <w:tr>
        <w:tc>
          <w:tcPr/>
          <w:p>
            <w:pPr>
              <w:pStyle w:val="Compact"/>
              <w:jc w:val="left"/>
            </w:pPr>
            <w:r>
              <w:t xml:space="preserve">5</w:t>
            </w:r>
          </w:p>
        </w:tc>
        <w:tc>
          <w:tcPr/>
          <w:p>
            <w:pPr>
              <w:pStyle w:val="Compact"/>
              <w:jc w:val="left"/>
            </w:pPr>
            <w:r>
              <w:t xml:space="preserve">Travel, accommodation, and per diem – Film Director and key crew logistics within Kenya Nairobi metropolitan area and Rift Valley locations. Covers transport, lodging, meals, and local permits for 22 working days.</w:t>
            </w:r>
          </w:p>
        </w:tc>
        <w:tc>
          <w:tcPr/>
          <w:p>
            <w:pPr>
              <w:pStyle w:val="Compact"/>
              <w:jc w:val="left"/>
            </w:pPr>
            <w:r>
              <w:t xml:space="preserve">8,500</w:t>
            </w:r>
          </w:p>
        </w:tc>
        <w:tc>
          <w:tcPr/>
          <w:p>
            <w:pPr>
              <w:pStyle w:val="Compact"/>
              <w:jc w:val="left"/>
            </w:pPr>
            <w:r>
              <w:t xml:space="preserve">22</w:t>
            </w:r>
          </w:p>
        </w:tc>
        <w:tc>
          <w:tcPr/>
          <w:p>
            <w:pPr>
              <w:pStyle w:val="Compact"/>
              <w:jc w:val="left"/>
            </w:pPr>
            <w:r>
              <w:t xml:space="preserve">30,080.00</w:t>
            </w:r>
          </w:p>
        </w:tc>
        <w:tc>
          <w:tcPr/>
          <w:p>
            <w:pPr>
              <w:pStyle w:val="Compact"/>
              <w:jc w:val="left"/>
            </w:pPr>
            <w:r>
              <w:t xml:space="preserve">217,080.00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KES 1,352,860.00</w:t>
            </w:r>
          </w:p>
        </w:tc>
      </w:tr>
      <w:tr>
        <w:tc>
          <w:tcPr/>
          <w:p>
            <w:pPr>
              <w:pStyle w:val="Compact"/>
              <w:jc w:val="left"/>
            </w:pPr>
            <w:r>
              <w:t xml:space="preserve">VAT @ 16% (Kenya Revenue Authority)</w:t>
            </w:r>
          </w:p>
        </w:tc>
        <w:tc>
          <w:tcPr/>
          <w:p>
            <w:pPr>
              <w:pStyle w:val="Compact"/>
              <w:jc w:val="left"/>
            </w:pPr>
            <w:r>
              <w:t xml:space="preserve">KES 216,457.60</w:t>
            </w:r>
          </w:p>
        </w:tc>
      </w:tr>
      <w:tr>
        <w:tc>
          <w:tcPr/>
          <w:p>
            <w:pPr>
              <w:pStyle w:val="Compact"/>
              <w:jc w:val="left"/>
            </w:pPr>
            <w:r>
              <w:t xml:space="preserve">Withholding Tax (5% – Section 3(1) Income Tax Act)</w:t>
            </w:r>
          </w:p>
        </w:tc>
        <w:tc>
          <w:tcPr/>
          <w:p>
            <w:pPr>
              <w:pStyle w:val="Compact"/>
              <w:jc w:val="left"/>
            </w:pPr>
            <w:r>
              <w:t xml:space="preserve">- KES 67,643.00</w:t>
            </w:r>
          </w:p>
        </w:tc>
      </w:tr>
      <w:tr>
        <w:tc>
          <w:tcPr/>
          <w:p>
            <w:pPr>
              <w:pStyle w:val="Compact"/>
              <w:jc w:val="left"/>
            </w:pPr>
            <w:r>
              <w:t xml:space="preserve">NET AMOUNT DUE</w:t>
            </w:r>
          </w:p>
        </w:tc>
        <w:tc>
          <w:tcPr/>
          <w:p>
            <w:pPr>
              <w:pStyle w:val="Compact"/>
              <w:jc w:val="left"/>
            </w:pPr>
            <w:r>
              <w:t xml:space="preserve">KES 1,501,674.60</w:t>
            </w:r>
          </w:p>
        </w:tc>
      </w:tr>
    </w:tbl>
    <w:bookmarkStart w:id="24" w:name="invoice-notes"/>
    <w:p>
      <w:pPr>
        <w:pStyle w:val="Heading3"/>
      </w:pPr>
      <w:r>
        <w:t xml:space="preserve">Invoice Notes</w:t>
      </w:r>
    </w:p>
    <w:p>
      <w:pPr>
        <w:pStyle w:val="FirstParagraph"/>
      </w:pPr>
      <w:r>
        <w:t xml:space="preserve">This Invoice is issued in accordance with the terms of Contract Agreement No. KFC/2025/DOC/019, executed on 20 March 2025 between Savanna Vision Productions Ltd. and the Kenya Film Commission. All services rendered by the Film Director were performed in full compliance with the Kenya Film Commission's production guidelines and the National Film and Television Development Fund (NFTDF) standards applicable in Kenya Nairobi.</w:t>
      </w:r>
    </w:p>
    <w:p>
      <w:pPr>
        <w:pStyle w:val="BodyText"/>
      </w:pPr>
      <w:r>
        <w:t xml:space="preserve">The Film Director, Dr. Amina Wanjiru Otieno, holds a valid practicing license issued by the Kenya Film Commission (License No. KFC-DIR-2018-0034) and is registered with the Kenya Revenue Authority for all applicable tax obligations. This Invoice reflects the final and complete billing for the referenced project phase. No additional charges shall apply beyond the scope defined in the master service agreement.</w:t>
      </w:r>
    </w:p>
    <w:p>
      <w:pPr>
        <w:pStyle w:val="BodyText"/>
      </w:pPr>
      <w:r>
        <w:t xml:space="preserve">Payment is due within fourteen (14) calendar days from the Invoice date. Late payments shall attract interest at the rate prescribed under the Kenya Revenue Authority's Late Payment of Tax and Other Moneys (Interest) Regulations, 2015. Please reference Invoice No. SV-2025-00847 on all correspondence and remittances.</w:t>
      </w:r>
    </w:p>
    <w:bookmarkEnd w:id="24"/>
    <w:bookmarkStart w:id="25" w:name="payment-details"/>
    <w:p>
      <w:pPr>
        <w:pStyle w:val="Heading3"/>
      </w:pPr>
      <w:r>
        <w:t xml:space="preserve">Payment Details</w:t>
      </w:r>
    </w:p>
    <w:p>
      <w:pPr>
        <w:pStyle w:val="FirstParagraph"/>
      </w:pPr>
      <w:r>
        <w:rPr>
          <w:bCs/>
          <w:b/>
        </w:rPr>
        <w:t xml:space="preserve">Bank:</w:t>
      </w:r>
      <w:r>
        <w:t xml:space="preserve"> </w:t>
      </w:r>
      <w:r>
        <w:t xml:space="preserve">Equity Bank PLC, Kenya</w:t>
      </w:r>
    </w:p>
    <w:p>
      <w:pPr>
        <w:pStyle w:val="BodyText"/>
      </w:pPr>
      <w:r>
        <w:rPr>
          <w:bCs/>
          <w:b/>
        </w:rPr>
        <w:t xml:space="preserve">Branch:</w:t>
      </w:r>
      <w:r>
        <w:t xml:space="preserve"> </w:t>
      </w:r>
      <w:r>
        <w:t xml:space="preserve">Westlands, Nairobi</w:t>
      </w:r>
    </w:p>
    <w:p>
      <w:pPr>
        <w:pStyle w:val="BodyText"/>
      </w:pPr>
      <w:r>
        <w:rPr>
          <w:bCs/>
          <w:b/>
        </w:rPr>
        <w:t xml:space="preserve">Account Name:</w:t>
      </w:r>
      <w:r>
        <w:t xml:space="preserve"> </w:t>
      </w:r>
      <w:r>
        <w:t xml:space="preserve">Savanna Vision Productions Ltd.</w:t>
      </w:r>
    </w:p>
    <w:p>
      <w:pPr>
        <w:pStyle w:val="BodyText"/>
      </w:pPr>
      <w:r>
        <w:rPr>
          <w:bCs/>
          <w:b/>
        </w:rPr>
        <w:t xml:space="preserve">Account No:</w:t>
      </w:r>
      <w:r>
        <w:t xml:space="preserve"> </w:t>
      </w:r>
      <w:r>
        <w:t xml:space="preserve">0112 3456 7890 1</w:t>
      </w:r>
    </w:p>
    <w:p>
      <w:pPr>
        <w:pStyle w:val="BodyText"/>
      </w:pPr>
      <w:r>
        <w:rPr>
          <w:bCs/>
          <w:b/>
        </w:rPr>
        <w:t xml:space="preserve">SWIFT Code:</w:t>
      </w:r>
      <w:r>
        <w:t xml:space="preserve"> </w:t>
      </w:r>
      <w:r>
        <w:t xml:space="preserve">EQBKKEKE</w:t>
      </w:r>
    </w:p>
    <w:p>
      <w:pPr>
        <w:pStyle w:val="BodyText"/>
      </w:pPr>
      <w:r>
        <w:rPr>
          <w:bCs/>
          <w:b/>
        </w:rPr>
        <w:t xml:space="preserve">Branch Code:</w:t>
      </w:r>
      <w:r>
        <w:t xml:space="preserve"> </w:t>
      </w:r>
      <w:r>
        <w:t xml:space="preserve">0112</w:t>
      </w:r>
    </w:p>
    <w:bookmarkEnd w:id="25"/>
    <w:bookmarkStart w:id="26" w:name="remittance-advice"/>
    <w:p>
      <w:pPr>
        <w:pStyle w:val="Heading3"/>
      </w:pPr>
      <w:r>
        <w:t xml:space="preserve">Remittance Advice</w:t>
      </w:r>
    </w:p>
    <w:p>
      <w:pPr>
        <w:pStyle w:val="FirstParagraph"/>
      </w:pPr>
      <w:r>
        <w:t xml:space="preserve">Please include the Invoice number (SV-2025-00847) and Project Reference (KEN-DOC-2025-019) in the payment reference field. For queries regarding this Invoice, contact our billing department at billing@savannavision.co.ke or call +254 712 345 678, Monday to Friday, 08:00–17:00 EAT.</w:t>
      </w:r>
    </w:p>
    <w:bookmarkEnd w:id="26"/>
    <w:bookmarkStart w:id="27" w:name="terms-and-conditions"/>
    <w:p>
      <w:pPr>
        <w:pStyle w:val="Heading3"/>
      </w:pPr>
      <w:r>
        <w:t xml:space="preserve">Terms and Conditions</w:t>
      </w:r>
    </w:p>
    <w:p>
      <w:pPr>
        <w:numPr>
          <w:ilvl w:val="0"/>
          <w:numId w:val="1001"/>
        </w:numPr>
        <w:pStyle w:val="Compact"/>
      </w:pPr>
      <w:r>
        <w:t xml:space="preserve">This Invoice constitutes a formal request for payment for professional Film Director services rendered in Kenya Nairobi and its environs. Acceptance of this Invoice implies agreement to the terms stated herein and in the master service agreement.</w:t>
      </w:r>
    </w:p>
    <w:p>
      <w:pPr>
        <w:numPr>
          <w:ilvl w:val="0"/>
          <w:numId w:val="1001"/>
        </w:numPr>
        <w:pStyle w:val="Compact"/>
      </w:pPr>
      <w:r>
        <w:t xml:space="preserve">All amounts are quoted in Kenyan Shillings (KES) and are subject to the prevailing Value Added Tax (VAT) rate of 16% as administered by the Kenya Revenue Authority (KRA).</w:t>
      </w:r>
    </w:p>
    <w:p>
      <w:pPr>
        <w:numPr>
          <w:ilvl w:val="0"/>
          <w:numId w:val="1001"/>
        </w:numPr>
        <w:pStyle w:val="Compact"/>
      </w:pPr>
      <w:r>
        <w:t xml:space="preserve">The Film Director retains full intellectual property rights over all creative methodologies, shot designs, and directorial techniques employed during the production. The client receives a non-exclusive, non-transferable licence to use the final delivered footage for the purposes specified in the contract.</w:t>
      </w:r>
    </w:p>
    <w:p>
      <w:pPr>
        <w:numPr>
          <w:ilvl w:val="0"/>
          <w:numId w:val="1001"/>
        </w:numPr>
        <w:pStyle w:val="Compact"/>
      </w:pPr>
      <w:r>
        <w:t xml:space="preserve">Any dispute arising from this Invoice shall be resolved through mediation in Nairobi, Kenya, in accordance with the Arbitration Act, 1995 (Cap 49) of the Laws of Kenya. The courts of Kenya Nairobi shall have exclusive jurisdiction.</w:t>
      </w:r>
    </w:p>
    <w:p>
      <w:pPr>
        <w:numPr>
          <w:ilvl w:val="0"/>
          <w:numId w:val="1001"/>
        </w:numPr>
        <w:pStyle w:val="Compact"/>
      </w:pPr>
      <w:r>
        <w:t xml:space="preserve">This Invoice is valid for ninety (90) days from the date of issue. After this period, the Film Director reserves the right to reissue the Invoice with updated tax calculations if applicable rates have changed.</w:t>
      </w:r>
    </w:p>
    <w:p>
      <w:pPr>
        <w:numPr>
          <w:ilvl w:val="0"/>
          <w:numId w:val="1001"/>
        </w:numPr>
        <w:pStyle w:val="Compact"/>
      </w:pPr>
      <w:r>
        <w:t xml:space="preserve">All production materials, dailies, and raw footage generated during the engagement of the Film Director in Kenya Nairobi shall be stored securely at Savanna Vision Studios for a minimum of twelve (12) months before scheduled deletion, in compliance with the Data Protection Act, 2019.</w:t>
      </w:r>
    </w:p>
    <w:bookmarkEnd w:id="27"/>
    <w:p>
      <w:pPr>
        <w:pStyle w:val="FirstParagraph"/>
      </w:pPr>
      <w:r>
        <w:t xml:space="preserve">Savanna Vision Productions Ltd. | P.O. Box 4521, Nairobi, Kenya | KRA PIN: P051234567X</w:t>
      </w:r>
    </w:p>
    <w:p>
      <w:pPr>
        <w:pStyle w:val="BodyText"/>
      </w:pPr>
      <w:r>
        <w:t xml:space="preserve">This is a computer-generated Invoice and does not require a physical signature. It is valid for all legal and tax purposes in the Republic of Kenya.</w:t>
      </w:r>
    </w:p>
    <w:p>
      <w:pPr>
        <w:pStyle w:val="BodyText"/>
      </w:pPr>
      <w:r>
        <w:t xml:space="preserve">Page 1 of 1 | Generated: 14 June 2025 | Invoice SV-2025-00847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Kenya Nairobi</dc:title>
  <dc:creator/>
  <dc:language>en</dc:language>
  <cp:keywords/>
  <dcterms:created xsi:type="dcterms:W3CDTF">2026-10-10T02:00:57Z</dcterms:created>
  <dcterms:modified xsi:type="dcterms:W3CDTF">2026-10-10T02:00:57Z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