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meridian-visual-productions-sdn.-bhd."/>
    <w:p>
      <w:pPr>
        <w:pStyle w:val="Heading1"/>
      </w:pPr>
      <w:r>
        <w:t xml:space="preserve">Meridian Visual Productions Sdn. Bhd.</w:t>
      </w:r>
    </w:p>
    <w:p>
      <w:pPr>
        <w:pStyle w:val="FirstParagraph"/>
      </w:pPr>
      <w:r>
        <w:t xml:space="preserve">No. 12, Jalan Ampang, 50450 Kuala Lumpur, Malaysia</w:t>
      </w:r>
    </w:p>
    <w:p>
      <w:pPr>
        <w:pStyle w:val="BodyText"/>
      </w:pPr>
      <w:r>
        <w:t xml:space="preserve">Tel: +60 3-2145 6789 | Email: billing@meridianvisual.my</w:t>
      </w:r>
    </w:p>
    <w:p>
      <w:pPr>
        <w:pStyle w:val="BodyText"/>
      </w:pPr>
      <w:r>
        <w:t xml:space="preserve">Company Reg. No: 201901234567 (7890123-K)</w:t>
      </w:r>
    </w:p>
    <w:p>
      <w:pPr>
        <w:pStyle w:val="BodyText"/>
      </w:pPr>
      <w:r>
        <w:t xml:space="preserve">SSM Registration: Malaysia Kuala Lumpur, Federal Territory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MVD-2025-00482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Film Director Services</w:t>
      </w:r>
    </w:p>
    <w:bookmarkEnd w:id="21"/>
    <w:bookmarkStart w:id="22" w:name="billed-to"/>
    <w:p>
      <w:pPr>
        <w:pStyle w:val="Heading3"/>
      </w:pPr>
      <w:r>
        <w:t xml:space="preserve">Billed To</w:t>
      </w:r>
    </w:p>
    <w:p>
      <w:pPr>
        <w:pStyle w:val="FirstParagraph"/>
      </w:pPr>
      <w:r>
        <w:rPr>
          <w:bCs/>
          <w:b/>
        </w:rPr>
        <w:t xml:space="preserve">Horizon Entertainment Group (M) Sdn. Bhd.</w:t>
      </w:r>
    </w:p>
    <w:p>
      <w:pPr>
        <w:pStyle w:val="BodyText"/>
      </w:pPr>
      <w:r>
        <w:t xml:space="preserve">Level 28, Menara Maxis, Jalan Tun Razak</w:t>
      </w:r>
    </w:p>
    <w:p>
      <w:pPr>
        <w:pStyle w:val="BodyText"/>
      </w:pPr>
      <w:r>
        <w:t xml:space="preserve">50400 Kuala Lumpur, Malaysia</w:t>
      </w:r>
    </w:p>
    <w:p>
      <w:pPr>
        <w:pStyle w:val="BodyText"/>
      </w:pPr>
      <w:r>
        <w:t xml:space="preserve">Tin: 202100987654</w:t>
      </w:r>
    </w:p>
    <w:p>
      <w:pPr>
        <w:pStyle w:val="BodyText"/>
      </w:pPr>
      <w:r>
        <w:t xml:space="preserve">Attn: Mr. Tan Wei Keat, Head of Production</w:t>
      </w:r>
    </w:p>
    <w:p>
      <w:pPr>
        <w:pStyle w:val="BodyText"/>
      </w:pPr>
      <w:r>
        <w:t xml:space="preserve">Email: t.wkeat@horizonent.my</w:t>
      </w:r>
    </w:p>
    <w:bookmarkEnd w:id="22"/>
    <w:bookmarkStart w:id="23" w:name="service-provider"/>
    <w:p>
      <w:pPr>
        <w:pStyle w:val="Heading3"/>
      </w:pPr>
      <w:r>
        <w:t xml:space="preserve">Service Provider</w:t>
      </w:r>
    </w:p>
    <w:p>
      <w:pPr>
        <w:pStyle w:val="FirstParagraph"/>
      </w:pPr>
      <w:r>
        <w:rPr>
          <w:bCs/>
          <w:b/>
        </w:rPr>
        <w:t xml:space="preserve">Meridian Visual Productions Sdn. Bhd.</w:t>
      </w:r>
    </w:p>
    <w:p>
      <w:pPr>
        <w:pStyle w:val="BodyText"/>
      </w:pPr>
      <w:r>
        <w:t xml:space="preserve">Lead Film Director: Dato' Ahmad Faizal bin Rahman</w:t>
      </w:r>
    </w:p>
    <w:p>
      <w:pPr>
        <w:pStyle w:val="BodyText"/>
      </w:pPr>
      <w:r>
        <w:t xml:space="preserve">Specialist in Narrative &amp; Commercial Film Direction</w:t>
      </w:r>
    </w:p>
    <w:p>
      <w:pPr>
        <w:pStyle w:val="BodyText"/>
      </w:pPr>
      <w:r>
        <w:t xml:space="preserve">Based in Malaysia Kuala Lumpur</w:t>
      </w:r>
    </w:p>
    <w:p>
      <w:pPr>
        <w:pStyle w:val="BodyText"/>
      </w:pPr>
      <w:r>
        <w:t xml:space="preserve">Professional License: FAP 2020-04521</w:t>
      </w:r>
    </w:p>
    <w:p>
      <w:pPr>
        <w:pStyle w:val="BodyText"/>
      </w:pPr>
      <w:r>
        <w:t xml:space="preserve">Industry: Malaysian Film &amp; Television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Amount (MYR)</w:t>
            </w:r>
          </w:p>
        </w:tc>
        <w:tc>
          <w:tcPr/>
          <w:p>
            <w:pPr>
              <w:pStyle w:val="Compact"/>
              <w:jc w:val="left"/>
            </w:pPr>
            <w:r>
              <w:t xml:space="preserve">SST 6%</w:t>
            </w:r>
          </w:p>
        </w:tc>
      </w:tr>
      <w:tr>
        <w:tc>
          <w:tcPr/>
          <w:p>
            <w:pPr>
              <w:pStyle w:val="Compact"/>
              <w:jc w:val="left"/>
            </w:pPr>
            <w:r>
              <w:t xml:space="preserve">01</w:t>
            </w:r>
          </w:p>
        </w:tc>
        <w:tc>
          <w:tcPr/>
          <w:p>
            <w:pPr>
              <w:pStyle w:val="Compact"/>
              <w:jc w:val="left"/>
            </w:pPr>
            <w:r>
              <w:t xml:space="preserve">Pre-production consultation and creative direction planning for the feature film "Straits of Memory" — Film Director on-site assessment in Malaysia Kuala Lumpur</w:t>
            </w:r>
          </w:p>
        </w:tc>
        <w:tc>
          <w:tcPr/>
          <w:p>
            <w:pPr>
              <w:pStyle w:val="Compact"/>
              <w:jc w:val="left"/>
            </w:pPr>
            <w:r>
              <w:t xml:space="preserve">5 days</w:t>
            </w:r>
          </w:p>
        </w:tc>
        <w:tc>
          <w:tcPr/>
          <w:p>
            <w:pPr>
              <w:pStyle w:val="Compact"/>
              <w:jc w:val="left"/>
            </w:pPr>
            <w:r>
              <w:t xml:space="preserve">8,500.00</w:t>
            </w:r>
          </w:p>
        </w:tc>
        <w:tc>
          <w:tcPr/>
          <w:p>
            <w:pPr>
              <w:pStyle w:val="Compact"/>
              <w:jc w:val="left"/>
            </w:pPr>
            <w:r>
              <w:t xml:space="preserve">42,500.00</w:t>
            </w:r>
          </w:p>
        </w:tc>
        <w:tc>
          <w:tcPr/>
          <w:p>
            <w:pPr>
              <w:pStyle w:val="Compact"/>
              <w:jc w:val="left"/>
            </w:pPr>
            <w:r>
              <w:t xml:space="preserve">2,550.00</w:t>
            </w:r>
          </w:p>
        </w:tc>
      </w:tr>
      <w:tr>
        <w:tc>
          <w:tcPr/>
          <w:p>
            <w:pPr>
              <w:pStyle w:val="Compact"/>
              <w:jc w:val="left"/>
            </w:pPr>
            <w:r>
              <w:t xml:space="preserve">02</w:t>
            </w:r>
          </w:p>
        </w:tc>
        <w:tc>
          <w:tcPr/>
          <w:p>
            <w:pPr>
              <w:pStyle w:val="Compact"/>
              <w:jc w:val="left"/>
            </w:pPr>
            <w:r>
              <w:t xml:space="preserve">Principal photography direction — Film Director leading a 42-day shoot across locations in Malaysia Kuala Lumpur, Genting Highlands, and Penang</w:t>
            </w:r>
          </w:p>
        </w:tc>
        <w:tc>
          <w:tcPr/>
          <w:p>
            <w:pPr>
              <w:pStyle w:val="Compact"/>
              <w:jc w:val="left"/>
            </w:pPr>
            <w:r>
              <w:t xml:space="preserve">42 days</w:t>
            </w:r>
          </w:p>
        </w:tc>
        <w:tc>
          <w:tcPr/>
          <w:p>
            <w:pPr>
              <w:pStyle w:val="Compact"/>
              <w:jc w:val="left"/>
            </w:pPr>
            <w:r>
              <w:t xml:space="preserve">12,000.00</w:t>
            </w:r>
          </w:p>
        </w:tc>
        <w:tc>
          <w:tcPr/>
          <w:p>
            <w:pPr>
              <w:pStyle w:val="Compact"/>
              <w:jc w:val="left"/>
            </w:pPr>
            <w:r>
              <w:t xml:space="preserve">504,000.00</w:t>
            </w:r>
          </w:p>
        </w:tc>
        <w:tc>
          <w:tcPr/>
          <w:p>
            <w:pPr>
              <w:pStyle w:val="Compact"/>
              <w:jc w:val="left"/>
            </w:pPr>
            <w:r>
              <w:t xml:space="preserve">30,240.00</w:t>
            </w:r>
          </w:p>
        </w:tc>
      </w:tr>
      <w:tr>
        <w:tc>
          <w:tcPr/>
          <w:p>
            <w:pPr>
              <w:pStyle w:val="Compact"/>
              <w:jc w:val="left"/>
            </w:pPr>
            <w:r>
              <w:t xml:space="preserve">03</w:t>
            </w:r>
          </w:p>
        </w:tc>
        <w:tc>
          <w:tcPr/>
          <w:p>
            <w:pPr>
              <w:pStyle w:val="Compact"/>
              <w:jc w:val="left"/>
            </w:pPr>
            <w:r>
              <w:t xml:space="preserve">Post-production supervision — Film Director reviewing dailies, guiding editorial cuts, and overseeing colour grading sessions in Malaysia Kuala Lumpur</w:t>
            </w:r>
          </w:p>
        </w:tc>
        <w:tc>
          <w:tcPr/>
          <w:p>
            <w:pPr>
              <w:pStyle w:val="Compact"/>
              <w:jc w:val="left"/>
            </w:pPr>
            <w:r>
              <w:t xml:space="preserve">20 days</w:t>
            </w:r>
          </w:p>
        </w:tc>
        <w:tc>
          <w:tcPr/>
          <w:p>
            <w:pPr>
              <w:pStyle w:val="Compact"/>
              <w:jc w:val="left"/>
            </w:pPr>
            <w:r>
              <w:t xml:space="preserve">9,500.00</w:t>
            </w:r>
          </w:p>
        </w:tc>
        <w:tc>
          <w:tcPr/>
          <w:p>
            <w:pPr>
              <w:pStyle w:val="Compact"/>
              <w:jc w:val="left"/>
            </w:pPr>
            <w:r>
              <w:t xml:space="preserve">190,000.00</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Actor coaching and performance direction — Film Director conducting intensive workshops with principal cast in Malaysia Kuala Lumpur</w:t>
            </w:r>
          </w:p>
        </w:tc>
        <w:tc>
          <w:tcPr/>
          <w:p>
            <w:pPr>
              <w:pStyle w:val="Compact"/>
              <w:jc w:val="left"/>
            </w:pPr>
            <w:r>
              <w:t xml:space="preserve">10 days</w:t>
            </w:r>
          </w:p>
        </w:tc>
        <w:tc>
          <w:tcPr/>
          <w:p>
            <w:pPr>
              <w:pStyle w:val="Compact"/>
              <w:jc w:val="left"/>
            </w:pPr>
            <w:r>
              <w:t xml:space="preserve">7,000.00</w:t>
            </w:r>
          </w:p>
        </w:tc>
        <w:tc>
          <w:tcPr/>
          <w:p>
            <w:pPr>
              <w:pStyle w:val="Compact"/>
              <w:jc w:val="left"/>
            </w:pPr>
            <w:r>
              <w:t xml:space="preserve">70,000.00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Final cut approval and delivery — Film Director sign-off on the completed master, including festival screening preparation in Malaysia Kuala Lumpur</w:t>
            </w:r>
          </w:p>
        </w:tc>
        <w:tc>
          <w:tcPr/>
          <w:p>
            <w:pPr>
              <w:pStyle w:val="Compact"/>
              <w:jc w:val="left"/>
            </w:pPr>
            <w:r>
              <w:t xml:space="preserve">7 days</w:t>
            </w:r>
          </w:p>
        </w:tc>
        <w:tc>
          <w:tcPr/>
          <w:p>
            <w:pPr>
              <w:pStyle w:val="Compact"/>
              <w:jc w:val="left"/>
            </w:pPr>
            <w:r>
              <w:t xml:space="preserve">10,000.00</w:t>
            </w:r>
          </w:p>
        </w:tc>
        <w:tc>
          <w:tcPr/>
          <w:p>
            <w:pPr>
              <w:pStyle w:val="Compact"/>
              <w:jc w:val="left"/>
            </w:pPr>
            <w:r>
              <w:t xml:space="preserve">70,000.00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Travel, accommodation, and per diem for the Film Director and immediate crew during production in Malaysia Kuala Lumpur and surrounding states</w:t>
            </w:r>
          </w:p>
        </w:tc>
        <w:tc>
          <w:tcPr/>
          <w:p>
            <w:pPr>
              <w:pStyle w:val="Compact"/>
              <w:jc w:val="left"/>
            </w:pPr>
            <w:r>
              <w:t xml:space="preserve">84 days</w:t>
            </w:r>
          </w:p>
        </w:tc>
        <w:tc>
          <w:tcPr/>
          <w:p>
            <w:pPr>
              <w:pStyle w:val="Compact"/>
              <w:jc w:val="left"/>
            </w:pPr>
            <w:r>
              <w:t xml:space="preserve">1,200.00</w:t>
            </w:r>
          </w:p>
        </w:tc>
        <w:tc>
          <w:tcPr/>
          <w:p>
            <w:pPr>
              <w:pStyle w:val="Compact"/>
              <w:jc w:val="left"/>
            </w:pPr>
            <w:r>
              <w:t xml:space="preserve">100,800.00</w:t>
            </w:r>
          </w:p>
        </w:tc>
        <w:tc>
          <w:tcPr/>
          <w:p>
            <w:pPr>
              <w:pStyle w:val="Compact"/>
              <w:jc w:val="left"/>
            </w:pPr>
            <w:r>
              <w:t xml:space="preserve">6,048.00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977,300.00</w:t>
            </w:r>
          </w:p>
        </w:tc>
      </w:tr>
      <w:tr>
        <w:tc>
          <w:tcPr/>
          <w:p>
            <w:pPr>
              <w:pStyle w:val="Compact"/>
              <w:jc w:val="left"/>
            </w:pPr>
            <w:r>
              <w:t xml:space="preserve">Service Tax (SST) @ 6%</w:t>
            </w:r>
          </w:p>
        </w:tc>
        <w:tc>
          <w:tcPr/>
          <w:p>
            <w:pPr>
              <w:pStyle w:val="Compact"/>
              <w:jc w:val="left"/>
            </w:pPr>
            <w:r>
              <w:t xml:space="preserve">RM 58,638.00</w:t>
            </w:r>
          </w:p>
        </w:tc>
      </w:tr>
      <w:tr>
        <w:tc>
          <w:tcPr/>
          <w:p>
            <w:pPr>
              <w:pStyle w:val="Compact"/>
              <w:jc w:val="left"/>
            </w:pPr>
            <w:r>
              <w:t xml:space="preserve">Production Insurance Surcharge</w:t>
            </w:r>
          </w:p>
        </w:tc>
        <w:tc>
          <w:tcPr/>
          <w:p>
            <w:pPr>
              <w:pStyle w:val="Compact"/>
              <w:jc w:val="left"/>
            </w:pPr>
            <w:r>
              <w:t xml:space="preserve">RM 12,500.00</w:t>
            </w:r>
          </w:p>
        </w:tc>
      </w:tr>
      <w:tr>
        <w:tc>
          <w:tcPr/>
          <w:p>
            <w:pPr>
              <w:pStyle w:val="Compact"/>
              <w:jc w:val="left"/>
            </w:pPr>
            <w:r>
              <w:t xml:space="preserve">Grand Total (MYR)</w:t>
            </w:r>
          </w:p>
        </w:tc>
        <w:tc>
          <w:tcPr/>
          <w:p>
            <w:pPr>
              <w:pStyle w:val="Compact"/>
              <w:jc w:val="left"/>
            </w:pPr>
            <w:r>
              <w:t xml:space="preserve">RM 1,048,438.00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Maybank Berhad, Malaysia Kuala Lumpur Branch</w:t>
      </w:r>
    </w:p>
    <w:p>
      <w:pPr>
        <w:pStyle w:val="BodyText"/>
      </w:pPr>
      <w:r>
        <w:rPr>
          <w:bCs/>
          <w:b/>
        </w:rPr>
        <w:t xml:space="preserve">Account Name:</w:t>
      </w:r>
      <w:r>
        <w:t xml:space="preserve"> </w:t>
      </w:r>
      <w:r>
        <w:t xml:space="preserve">Meridian Visual Productions Sdn. Bhd.</w:t>
      </w:r>
    </w:p>
    <w:p>
      <w:pPr>
        <w:pStyle w:val="BodyText"/>
      </w:pPr>
      <w:r>
        <w:rPr>
          <w:bCs/>
          <w:b/>
        </w:rPr>
        <w:t xml:space="preserve">Account No:</w:t>
      </w:r>
      <w:r>
        <w:t xml:space="preserve"> </w:t>
      </w:r>
      <w:r>
        <w:t xml:space="preserve">5123 4567 8901</w:t>
      </w:r>
    </w:p>
    <w:p>
      <w:pPr>
        <w:pStyle w:val="BodyText"/>
      </w:pPr>
      <w:r>
        <w:rPr>
          <w:bCs/>
          <w:b/>
        </w:rPr>
        <w:t xml:space="preserve">SWIFT Code:</w:t>
      </w:r>
      <w:r>
        <w:t xml:space="preserve"> </w:t>
      </w:r>
      <w:r>
        <w:t xml:space="preserve">MBBEMYKL</w:t>
      </w:r>
    </w:p>
    <w:p>
      <w:pPr>
        <w:pStyle w:val="BodyText"/>
      </w:pPr>
      <w:r>
        <w:rPr>
          <w:bCs/>
          <w:b/>
        </w:rPr>
        <w:t xml:space="preserve">Reference:</w:t>
      </w:r>
      <w:r>
        <w:t xml:space="preserve"> </w:t>
      </w:r>
      <w:r>
        <w:t xml:space="preserve">Please quote Invoice No. MVD-2025-00482 in all remittances.</w:t>
      </w:r>
    </w:p>
    <w:p>
      <w:pPr>
        <w:pStyle w:val="BodyText"/>
      </w:pPr>
      <w:r>
        <w:rPr>
          <w:bCs/>
          <w:b/>
        </w:rPr>
        <w:t xml:space="preserve">Accepted Methods:</w:t>
      </w:r>
      <w:r>
        <w:t xml:space="preserve"> </w:t>
      </w:r>
      <w:r>
        <w:t xml:space="preserve">Bank Transfer (TT), Cheque, or Online Banking (FPX)</w:t>
      </w:r>
    </w:p>
    <w:bookmarkEnd w:id="24"/>
    <w:bookmarkStart w:id="25" w:name="terms-conditions-notes"/>
    <w:p>
      <w:pPr>
        <w:pStyle w:val="Heading3"/>
      </w:pPr>
      <w:r>
        <w:t xml:space="preserve">Terms, Conditions &amp; Notes</w:t>
      </w:r>
    </w:p>
    <w:p>
      <w:pPr>
        <w:pStyle w:val="FirstParagraph"/>
      </w:pPr>
      <w:r>
        <w:t xml:space="preserve">1. This Invoice is issued in accordance with the Service Agreement dated 1 March 2025 between Meridian Visual Productions Sdn. Bhd. and Horizon Entertainment Group (M) Sdn. Bhd. for the engagement of a Film Director for the feature film production "Straits of Memory."</w:t>
      </w:r>
    </w:p>
    <w:p>
      <w:pPr>
        <w:pStyle w:val="BodyText"/>
      </w:pPr>
      <w:r>
        <w:t xml:space="preserve">2. All services rendered by the Film Director are subject to the creative brief and production schedule mutually agreed upon in Malaysia Kuala Lumpur. Any changes to scope beyond the agreed deliverables will be invoiced separately.</w:t>
      </w:r>
    </w:p>
    <w:p>
      <w:pPr>
        <w:pStyle w:val="BodyText"/>
      </w:pPr>
      <w:r>
        <w:t xml:space="preserve">3. Payment is due within fifteen (15) calendar days from the date of this Invoice. Late payments shall attract a penalty interest of 2% per month as stipulated under Malaysian commercial law.</w:t>
      </w:r>
    </w:p>
    <w:p>
      <w:pPr>
        <w:pStyle w:val="BodyText"/>
      </w:pPr>
      <w:r>
        <w:t xml:space="preserve">4. The Film Director retains full creative authority over artistic decisions during principal photography and post-production, as outlined in Section 7 of the master agreement. The production company reserves the right to request up to three (3) revision passes on the final cut.</w:t>
      </w:r>
    </w:p>
    <w:p>
      <w:pPr>
        <w:pStyle w:val="BodyText"/>
      </w:pPr>
      <w:r>
        <w:t xml:space="preserve">5. All intellectual property rights in the finished film shall vest in Horizon Entertainment Group (M) Sdn. Bhd. upon full and final settlement of this Invoice. The Film Director retains the right to display the work in personal portfolios and at Malaysian and international film festivals.</w:t>
      </w:r>
    </w:p>
    <w:p>
      <w:pPr>
        <w:pStyle w:val="BodyText"/>
      </w:pPr>
      <w:r>
        <w:t xml:space="preserve">6. This Invoice is governed by the laws of Malaysia. Any disputes arising from this Invoice or the underlying services shall be resolved through arbitration in Malaysia Kuala Lumpur in accordance with the rules of the Asian International Arbitration Centre (AIAC).</w:t>
      </w:r>
    </w:p>
    <w:p>
      <w:pPr>
        <w:pStyle w:val="BodyText"/>
      </w:pPr>
      <w:r>
        <w:t xml:space="preserve">7. The Film Director and all crew members are covered under a comprehensive production insurance policy (Policy No. PICC-2025-88412) held by the production company for the duration of the shoot in Malaysia Kuala Lumpur and all secondary locations.</w:t>
      </w:r>
    </w:p>
    <w:p>
      <w:pPr>
        <w:pStyle w:val="BodyText"/>
      </w:pPr>
      <w:r>
        <w:t xml:space="preserve">8. Please direct all queries regarding this Invoice to the billing department at billing@meridianvisual.my or call +60 3-2145 6789, Monday to Friday, 9:00 AM to 6:00 PM (MYT).</w:t>
      </w:r>
    </w:p>
    <w:bookmarkEnd w:id="25"/>
    <w:p>
      <w:pPr>
        <w:pStyle w:val="BodyText"/>
      </w:pPr>
      <w:r>
        <w:rPr>
          <w:bCs/>
          <w:b/>
        </w:rPr>
        <w:t xml:space="preserve">Meridian Visual Productions Sdn. Bhd.</w:t>
      </w:r>
      <w:r>
        <w:t xml:space="preserve"> </w:t>
      </w:r>
      <w:r>
        <w:t xml:space="preserve">| No. 12, Jalan Ampang, 50450 Kuala Lumpur, Malaysia</w:t>
      </w:r>
    </w:p>
    <w:p>
      <w:pPr>
        <w:pStyle w:val="BodyText"/>
      </w:pPr>
      <w:r>
        <w:t xml:space="preserve">Registered in Malaysia Kuala Lumpur under the Companies Act 2016 | SST Registration No: 001234567890</w:t>
      </w:r>
    </w:p>
    <w:p>
      <w:pPr>
        <w:pStyle w:val="BodyText"/>
      </w:pPr>
      <w:r>
        <w:t xml:space="preserve">This Invoice was generated electronically and is valid without a physical signature. For verification, contact the issuing office in Malaysia Kuala Lumpur.</w:t>
      </w:r>
    </w:p>
    <w:p>
      <w:pPr>
        <w:pStyle w:val="BodyText"/>
      </w:pPr>
      <w:r>
        <w:t xml:space="preserve">© 2025 Meridian Visual Productions Sdn. Bhd. All rights reserved. | Invoice MVD-2025-00482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Malaysia Kuala Lumpur</dc:title>
  <dc:creator/>
  <dc:language>en</dc:language>
  <cp:keywords/>
  <dcterms:created xsi:type="dcterms:W3CDTF">2026-10-10T03:18:27Z</dcterms:created>
  <dcterms:modified xsi:type="dcterms:W3CDTF">2026-10-10T03:18:27Z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