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golden-pagoda-films-ltd."/>
    <w:p>
      <w:pPr>
        <w:pStyle w:val="Heading1"/>
      </w:pPr>
      <w:r>
        <w:t xml:space="preserve">Golden Pagoda Films Ltd.</w:t>
      </w:r>
    </w:p>
    <w:p>
      <w:pPr>
        <w:pStyle w:val="FirstParagraph"/>
      </w:pPr>
      <w:r>
        <w:t xml:space="preserve">Professional Film Director &amp; Production Services</w:t>
      </w:r>
    </w:p>
    <w:p>
      <w:pPr>
        <w:pStyle w:val="BodyText"/>
      </w:pPr>
      <w:r>
        <w:t xml:space="preserve">No. 42, 27th Street, Kyauktada Township</w:t>
      </w:r>
    </w:p>
    <w:p>
      <w:pPr>
        <w:pStyle w:val="BodyText"/>
      </w:pPr>
      <w:r>
        <w:t xml:space="preserve">Yangon, Myanmar 11181</w:t>
      </w:r>
    </w:p>
    <w:p>
      <w:pPr>
        <w:pStyle w:val="BodyText"/>
      </w:pPr>
      <w:r>
        <w:t xml:space="preserve">Tel: +95-9-795-123-456</w:t>
      </w:r>
    </w:p>
    <w:p>
      <w:pPr>
        <w:pStyle w:val="BodyText"/>
      </w:pPr>
      <w:r>
        <w:t xml:space="preserve">Email: billing@goldenpagodafilms.mm</w:t>
      </w:r>
    </w:p>
    <w:p>
      <w:pPr>
        <w:pStyle w:val="BodyText"/>
      </w:pPr>
      <w:r>
        <w:t xml:space="preserve">Tax Registration No: 3-00456789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GPF-2025-00472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MYA-DOC-2025-019</w:t>
      </w:r>
    </w:p>
    <w:bookmarkEnd w:id="21"/>
    <w:bookmarkStart w:id="22" w:name="bill-to"/>
    <w:p>
      <w:pPr>
        <w:pStyle w:val="Heading3"/>
      </w:pPr>
      <w:r>
        <w:t xml:space="preserve">Bill To</w:t>
      </w:r>
    </w:p>
    <w:p>
      <w:pPr>
        <w:pStyle w:val="FirstParagraph"/>
      </w:pPr>
      <w:r>
        <w:rPr>
          <w:bCs/>
          <w:b/>
        </w:rPr>
        <w:t xml:space="preserve">Myanmar National Broadcasting Corporation</w:t>
      </w:r>
    </w:p>
    <w:p>
      <w:pPr>
        <w:pStyle w:val="BodyText"/>
      </w:pPr>
      <w:r>
        <w:t xml:space="preserve">Documentary &amp; Feature Division</w:t>
      </w:r>
    </w:p>
    <w:p>
      <w:pPr>
        <w:pStyle w:val="BodyText"/>
      </w:pPr>
      <w:r>
        <w:t xml:space="preserve">No. 1, Independence Avenue</w:t>
      </w:r>
    </w:p>
    <w:p>
      <w:pPr>
        <w:pStyle w:val="BodyText"/>
      </w:pPr>
      <w:r>
        <w:t xml:space="preserve">Inya Township, Yangon, Myanmar 11181</w:t>
      </w:r>
    </w:p>
    <w:p>
      <w:pPr>
        <w:pStyle w:val="BodyText"/>
      </w:pPr>
      <w:r>
        <w:t xml:space="preserve">Attn: U Thura Aung Kyaw (Head of Production)</w:t>
      </w:r>
    </w:p>
    <w:p>
      <w:pPr>
        <w:pStyle w:val="BodyText"/>
      </w:pPr>
      <w:r>
        <w:t xml:space="preserve">Tel: +95-1-234-5678</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"Shadows of the Irrawaddy"</w:t>
      </w:r>
    </w:p>
    <w:p>
      <w:pPr>
        <w:pStyle w:val="BodyText"/>
      </w:pPr>
      <w:r>
        <w:rPr>
          <w:bCs/>
          <w:b/>
        </w:rPr>
        <w:t xml:space="preserve">Genre:</w:t>
      </w:r>
      <w:r>
        <w:t xml:space="preserve"> </w:t>
      </w:r>
      <w:r>
        <w:t xml:space="preserve">Documentary Feature (90 min)</w:t>
      </w:r>
    </w:p>
    <w:p>
      <w:pPr>
        <w:pStyle w:val="BodyText"/>
      </w:pPr>
      <w:r>
        <w:rPr>
          <w:bCs/>
          <w:b/>
        </w:rPr>
        <w:t xml:space="preserve">Shooting Location:</w:t>
      </w:r>
      <w:r>
        <w:t xml:space="preserve"> </w:t>
      </w:r>
      <w:r>
        <w:t xml:space="preserve">Myanmar Yangon &amp; surrounding regions</w:t>
      </w:r>
    </w:p>
    <w:p>
      <w:pPr>
        <w:pStyle w:val="BodyText"/>
      </w:pPr>
      <w:r>
        <w:rPr>
          <w:bCs/>
          <w:b/>
        </w:rPr>
        <w:t xml:space="preserve">Production Period:</w:t>
      </w:r>
      <w:r>
        <w:t xml:space="preserve"> </w:t>
      </w:r>
      <w:r>
        <w:t xml:space="preserve">1 March 2025 – 30 May 2025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Film Director – Pre-Production &amp; Creative Development</w:t>
            </w:r>
          </w:p>
          <w:p>
            <w:pPr>
              <w:jc w:val="left"/>
            </w:pPr>
            <w:r>
              <w:t xml:space="preserve">Comprehensive creative direction for the documentary "Shadows of the Irrawaddy." This includes script development, storyboarding, location scouting across Myanmar Yangon and the Irrawaddy Delta, casting coordination with local talent, and the establishment of the overall visual narrative framework. The Film Director conducted 12 on-site location assessments in Yangon's historic quarters, floating markets, and riverside communities to ensure authentic representation of Myanmar Yangon's cultural heritage.</w:t>
            </w:r>
          </w:p>
        </w:tc>
        <w:tc>
          <w:tcPr/>
          <w:p>
            <w:pPr>
              <w:pStyle w:val="Compact"/>
              <w:jc w:val="left"/>
            </w:pPr>
            <w:r>
              <w:t xml:space="preserve">20 days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Film Director – Principal Photography &amp; On-Set Direction</w:t>
            </w:r>
          </w:p>
          <w:p>
            <w:pPr>
              <w:jc w:val="left"/>
            </w:pPr>
            <w:r>
              <w:t xml:space="preserve">Full on-set direction during the 35-day principal photography schedule. The Film Director oversaw all camera operations, actor and subject performances, lighting design, and scene composition. Daily direction sessions were conducted at 14 different locations within Myanmar Yangon, including the Shwedagon Pagoda grounds, Bogyoke Market, the Yangon River waterfront, and rural villages in the Ayeyarwady Region. The Film Director managed a crew of 42 personnel and coordinated with local authorities for filming permits throughout Myanmar Yangon.</w:t>
            </w:r>
          </w:p>
        </w:tc>
        <w:tc>
          <w:tcPr/>
          <w:p>
            <w:pPr>
              <w:pStyle w:val="Compact"/>
              <w:jc w:val="left"/>
            </w:pPr>
            <w:r>
              <w:t xml:space="preserve">35 days</w:t>
            </w:r>
          </w:p>
        </w:tc>
        <w:tc>
          <w:tcPr/>
          <w:p>
            <w:pPr>
              <w:pStyle w:val="Compact"/>
              <w:jc w:val="left"/>
            </w:pPr>
            <w:r>
              <w:t xml:space="preserve">2,200,000</w:t>
            </w:r>
          </w:p>
        </w:tc>
        <w:tc>
          <w:tcPr/>
          <w:p>
            <w:pPr>
              <w:pStyle w:val="Compact"/>
              <w:jc w:val="left"/>
            </w:pPr>
            <w:r>
              <w:t xml:space="preserve">77,000,000</w:t>
            </w:r>
          </w:p>
        </w:tc>
      </w:tr>
      <w:tr>
        <w:tc>
          <w:tcPr/>
          <w:p>
            <w:pPr>
              <w:pStyle w:val="Compact"/>
              <w:jc w:val="left"/>
            </w:pPr>
            <w:r>
              <w:t xml:space="preserve">3</w:t>
            </w:r>
          </w:p>
        </w:tc>
        <w:tc>
          <w:tcPr/>
          <w:p>
            <w:pPr>
              <w:pStyle w:val="Compact"/>
              <w:jc w:val="left"/>
            </w:pPr>
            <w:r>
              <w:rPr>
                <w:bCs/>
                <w:b/>
              </w:rPr>
              <w:t xml:space="preserve">Film Director – Post-Production Supervision &amp; Final Cut</w:t>
            </w:r>
          </w:p>
          <w:p>
            <w:pPr>
              <w:jc w:val="left"/>
            </w:pPr>
            <w:r>
              <w:t xml:space="preserve">The Film Director provided creative oversight during the entire post-production phase, including rough cut review, fine cut approval, color grading direction, sound design supervision, and final picture lock. Three screening sessions were held in Myanmar Yangon with the client's executive team to incorporate feedback. The Film Director ensured the final 90-minute cut met the broadcast standards of the Myanmar National Broadcasting Corporation while preserving the artistic vision established during pre-production.</w:t>
            </w:r>
          </w:p>
        </w:tc>
        <w:tc>
          <w:tcPr/>
          <w:p>
            <w:pPr>
              <w:pStyle w:val="Compact"/>
              <w:jc w:val="left"/>
            </w:pPr>
            <w:r>
              <w:t xml:space="preserve">25 days</w:t>
            </w:r>
          </w:p>
        </w:tc>
        <w:tc>
          <w:tcPr/>
          <w:p>
            <w:pPr>
              <w:pStyle w:val="Compact"/>
              <w:jc w:val="left"/>
            </w:pPr>
            <w:r>
              <w:t xml:space="preserve">1,800,000</w:t>
            </w:r>
          </w:p>
        </w:tc>
        <w:tc>
          <w:tcPr/>
          <w:p>
            <w:pPr>
              <w:pStyle w:val="Compact"/>
              <w:jc w:val="left"/>
            </w:pPr>
            <w:r>
              <w:t xml:space="preserve">45,000,000</w:t>
            </w:r>
          </w:p>
        </w:tc>
      </w:tr>
      <w:tr>
        <w:tc>
          <w:tcPr/>
          <w:p>
            <w:pPr>
              <w:pStyle w:val="Compact"/>
              <w:jc w:val="left"/>
            </w:pPr>
            <w:r>
              <w:t xml:space="preserve">4</w:t>
            </w:r>
          </w:p>
        </w:tc>
        <w:tc>
          <w:tcPr/>
          <w:p>
            <w:pPr>
              <w:pStyle w:val="Compact"/>
              <w:jc w:val="left"/>
            </w:pPr>
            <w:r>
              <w:rPr>
                <w:bCs/>
                <w:b/>
              </w:rPr>
              <w:t xml:space="preserve">Film Director – Festival Submission &amp; Premiere Event Direction</w:t>
            </w:r>
          </w:p>
          <w:p>
            <w:pPr>
              <w:jc w:val="left"/>
            </w:pPr>
            <w:r>
              <w:t xml:space="preserve">The Film Director prepared all festival submission materials, directed the premiere screening event held at the Myanmar Yangon International Convention Centre, and managed press interactions. This included the creation of a director's commentary track, a 3-minute promotional trailer, and a 10-minute behind-the-scenes featurette documenting the production journey through Myanmar Yangon's vibrant film community.</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Travel, Accommodation &amp; Local Logistics (Myanmar Yangon)</w:t>
            </w:r>
          </w:p>
          <w:p>
            <w:pPr>
              <w:jc w:val="left"/>
            </w:pPr>
            <w:r>
              <w:t xml:space="preserve">All travel expenses, hotel accommodation, local transportation, and logistical support incurred by the Film Director and core creative team while working in Myanmar Yangon and surrounding production locations. This includes vehicle hire for location transport, generator rentals for off-grid shoots, and coordination with Myanmar Yangon municipal authorities for filming permits and crowd management.</w:t>
            </w:r>
          </w:p>
        </w:tc>
        <w:tc>
          <w:tcPr/>
          <w:p>
            <w:pPr>
              <w:pStyle w:val="Compact"/>
              <w:jc w:val="left"/>
            </w:pPr>
            <w:r>
              <w:t xml:space="preserve">90 days</w:t>
            </w:r>
          </w:p>
        </w:tc>
        <w:tc>
          <w:tcPr/>
          <w:p>
            <w:pPr>
              <w:pStyle w:val="Compact"/>
              <w:jc w:val="left"/>
            </w:pPr>
            <w:r>
              <w:t xml:space="preserve">450,000</w:t>
            </w:r>
          </w:p>
        </w:tc>
        <w:tc>
          <w:tcPr/>
          <w:p>
            <w:pPr>
              <w:pStyle w:val="Compact"/>
              <w:jc w:val="left"/>
            </w:pPr>
            <w:r>
              <w:t xml:space="preserve">40,500,000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204,500,000 MMK</w:t>
            </w:r>
          </w:p>
        </w:tc>
      </w:tr>
      <w:tr>
        <w:tc>
          <w:tcPr/>
          <w:p>
            <w:pPr>
              <w:pStyle w:val="Compact"/>
              <w:jc w:val="left"/>
            </w:pPr>
            <w:r>
              <w:t xml:space="preserve">VAT (5%)</w:t>
            </w:r>
          </w:p>
        </w:tc>
        <w:tc>
          <w:tcPr/>
          <w:p>
            <w:pPr>
              <w:pStyle w:val="Compact"/>
              <w:jc w:val="right"/>
            </w:pPr>
            <w:r>
              <w:t xml:space="preserve">10,225,000 MMK</w:t>
            </w:r>
          </w:p>
        </w:tc>
      </w:tr>
      <w:tr>
        <w:tc>
          <w:tcPr/>
          <w:p>
            <w:pPr>
              <w:pStyle w:val="Compact"/>
              <w:jc w:val="left"/>
            </w:pPr>
            <w:r>
              <w:t xml:space="preserve">Withholding Tax (2%)</w:t>
            </w:r>
          </w:p>
        </w:tc>
        <w:tc>
          <w:tcPr/>
          <w:p>
            <w:pPr>
              <w:pStyle w:val="Compact"/>
              <w:jc w:val="right"/>
            </w:pPr>
            <w:r>
              <w:t xml:space="preserve">(4,090,000 MMK)</w:t>
            </w:r>
          </w:p>
        </w:tc>
      </w:tr>
      <w:tr>
        <w:tc>
          <w:tcPr/>
          <w:p>
            <w:pPr>
              <w:pStyle w:val="Compact"/>
              <w:jc w:val="left"/>
            </w:pPr>
            <w:r>
              <w:t xml:space="preserve">Grand Total Due</w:t>
            </w:r>
          </w:p>
        </w:tc>
        <w:tc>
          <w:tcPr/>
          <w:p>
            <w:pPr>
              <w:pStyle w:val="Compact"/>
              <w:jc w:val="right"/>
            </w:pPr>
            <w:r>
              <w:t xml:space="preserve">210,635,000 MMK</w:t>
            </w:r>
          </w:p>
        </w:tc>
      </w:tr>
    </w:tbl>
    <w:bookmarkStart w:id="24" w:name="invoice-notes-terms"/>
    <w:p>
      <w:pPr>
        <w:pStyle w:val="Heading3"/>
      </w:pPr>
      <w:r>
        <w:t xml:space="preserve">Invoice Notes &amp; Terms</w:t>
      </w:r>
    </w:p>
    <w:p>
      <w:pPr>
        <w:pStyle w:val="FirstParagraph"/>
      </w:pPr>
      <w:r>
        <w:t xml:space="preserve">This Invoice is issued by Golden Pagoda Films Ltd. in accordance with the signed Service Agreement dated 10 February 2025 between the Film Director (U Min Aung Htet) and the Myanmar National Broadcasting Corporation. All services described herein were rendered by the Film Director in his professional capacity, with primary operations based in Myanmar Yangon.</w:t>
      </w:r>
    </w:p>
    <w:p>
      <w:pPr>
        <w:pStyle w:val="BodyText"/>
      </w:pPr>
      <w:r>
        <w:t xml:space="preserve">The total amount of 210,635,000 Myanmar Kyat (MMK) is due within 15 calendar days from the Invoice date. Payment shall be made via bank transfer to the account specified below. Late payments will incur an interest charge of 1.5% per month as stipulated in the Service Agreement.</w:t>
      </w:r>
    </w:p>
    <w:p>
      <w:pPr>
        <w:pStyle w:val="BodyText"/>
      </w:pPr>
      <w:r>
        <w:t xml:space="preserve">All intellectual property rights to the final documentary, including the Film Director's creative contributions, remain with the Myanmar National Broadcasting Corporation upon full settlement of this Invoice. The Film Director retains the right to display the work in personal portfolios and festival submissions with prior written consent.</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Myanmar Economic Bank, Yangon Central Branch</w:t>
      </w:r>
    </w:p>
    <w:p>
      <w:pPr>
        <w:pStyle w:val="BodyText"/>
      </w:pPr>
      <w:r>
        <w:rPr>
          <w:bCs/>
          <w:b/>
        </w:rPr>
        <w:t xml:space="preserve">Account Name:</w:t>
      </w:r>
      <w:r>
        <w:t xml:space="preserve"> </w:t>
      </w:r>
      <w:r>
        <w:t xml:space="preserve">Golden Pagoda Films Ltd.</w:t>
      </w:r>
    </w:p>
    <w:p>
      <w:pPr>
        <w:pStyle w:val="BodyText"/>
      </w:pPr>
      <w:r>
        <w:rPr>
          <w:bCs/>
          <w:b/>
        </w:rPr>
        <w:t xml:space="preserve">Account Number:</w:t>
      </w:r>
      <w:r>
        <w:t xml:space="preserve"> </w:t>
      </w:r>
      <w:r>
        <w:t xml:space="preserve">001-234567-890123</w:t>
      </w:r>
    </w:p>
    <w:p>
      <w:pPr>
        <w:pStyle w:val="BodyText"/>
      </w:pPr>
      <w:r>
        <w:rPr>
          <w:bCs/>
          <w:b/>
        </w:rPr>
        <w:t xml:space="preserve">SWIFT Code:</w:t>
      </w:r>
      <w:r>
        <w:t xml:space="preserve"> </w:t>
      </w:r>
      <w:r>
        <w:t xml:space="preserve">MEBKMMKY</w:t>
      </w:r>
    </w:p>
    <w:p>
      <w:pPr>
        <w:pStyle w:val="BodyText"/>
      </w:pPr>
      <w:r>
        <w:rPr>
          <w:bCs/>
          <w:b/>
        </w:rPr>
        <w:t xml:space="preserve">Reference:</w:t>
      </w:r>
      <w:r>
        <w:t xml:space="preserve"> </w:t>
      </w:r>
      <w:r>
        <w:t xml:space="preserve">Please cite Invoice No. GPF-2025-00472 on all remittances.</w:t>
      </w:r>
    </w:p>
    <w:bookmarkEnd w:id="25"/>
    <w:p>
      <w:pPr>
        <w:pStyle w:val="BodyText"/>
      </w:pPr>
      <w:r>
        <w:t xml:space="preserve">Thank you for your business. This Invoice was generated by Golden Pagoda Films Ltd., a registered film production company operating in Myanmar Yangon. For any queries regarding this Invoice or the Film Director's services, please contact our billing department at billing@goldenpagodafilms.mm or call +95-9-795-123-456 during business hours (Monday to Friday, 9:00 AM – 5:00 PM Myanmar Standard Time).</w:t>
      </w:r>
    </w:p>
    <w:p>
      <w:pPr>
        <w:pStyle w:val="BodyText"/>
      </w:pPr>
      <w:r>
        <w:t xml:space="preserve">Golden Pagoda Films Ltd. | No. 42, 27th Street, Kyauktada Township, Yangon, Myanmar 11181 | Reg. No: 2019-04567 | VAT Reg: 3-00456789</w:t>
      </w:r>
    </w:p>
    <w:p>
      <w:pPr>
        <w:pStyle w:val="BodyText"/>
      </w:pPr>
      <w:r>
        <w:t xml:space="preserve">This is a computer-generated Invoice and does not require a physical signature. It is valid as a legal financial document under Myanmar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Myanmar Yangon</dc:title>
  <dc:creator/>
  <dc:language>en</dc:language>
  <cp:keywords/>
  <dcterms:created xsi:type="dcterms:W3CDTF">2026-10-10T01:56:44Z</dcterms:created>
  <dcterms:modified xsi:type="dcterms:W3CDTF">2026-10-10T01:56:44Z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