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vision-productions"/>
    <w:p>
      <w:pPr>
        <w:pStyle w:val="Heading1"/>
      </w:pPr>
      <w:r>
        <w:t xml:space="preserve">Sahel Vision Productions</w:t>
      </w:r>
    </w:p>
    <w:p>
      <w:pPr>
        <w:pStyle w:val="FirstParagraph"/>
      </w:pPr>
      <w:r>
        <w:t xml:space="preserve">Film Director &amp; Creative Services</w:t>
      </w:r>
    </w:p>
    <w:p>
      <w:pPr>
        <w:pStyle w:val="BodyText"/>
      </w:pPr>
      <w:r>
        <w:t xml:space="preserve">12 Avenue Cheikh Anta Diop</w:t>
      </w:r>
    </w:p>
    <w:p>
      <w:pPr>
        <w:pStyle w:val="BodyText"/>
      </w:pPr>
      <w:r>
        <w:t xml:space="preserve">Dakar, Senegal</w:t>
      </w:r>
    </w:p>
    <w:p>
      <w:pPr>
        <w:pStyle w:val="BodyText"/>
      </w:pPr>
      <w:r>
        <w:t xml:space="preserve">Tel: +221 33 800 12 34</w:t>
      </w:r>
    </w:p>
    <w:p>
      <w:pPr>
        <w:pStyle w:val="BodyText"/>
      </w:pPr>
      <w:r>
        <w:t xml:space="preserve">Email: contact@sahelvision.sn</w:t>
      </w:r>
    </w:p>
    <w:p>
      <w:pPr>
        <w:pStyle w:val="BodyText"/>
      </w:pPr>
      <w:r>
        <w:t xml:space="preserve">RC: SN-DKR-2019-45872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"Teranga Stories" Documentary</w:t>
      </w:r>
    </w:p>
    <w:bookmarkEnd w:id="21"/>
    <w:bookmarkStart w:id="22" w:name="bill-to"/>
    <w:p>
      <w:pPr>
        <w:pStyle w:val="Heading3"/>
      </w:pPr>
      <w:r>
        <w:t xml:space="preserve">Bill To</w:t>
      </w:r>
    </w:p>
    <w:p>
      <w:pPr>
        <w:pStyle w:val="FirstParagraph"/>
      </w:pPr>
      <w:r>
        <w:rPr>
          <w:bCs/>
          <w:b/>
        </w:rPr>
        <w:t xml:space="preserve">Client:</w:t>
      </w:r>
      <w:r>
        <w:t xml:space="preserve"> </w:t>
      </w:r>
      <w:r>
        <w:t xml:space="preserve">Dakar Cultural Foundation</w:t>
      </w:r>
    </w:p>
    <w:p>
      <w:pPr>
        <w:pStyle w:val="BodyText"/>
      </w:pPr>
      <w:r>
        <w:rPr>
          <w:bCs/>
          <w:b/>
        </w:rPr>
        <w:t xml:space="preserve">Attn:</w:t>
      </w:r>
      <w:r>
        <w:t xml:space="preserve"> </w:t>
      </w:r>
      <w:r>
        <w:t xml:space="preserve">Mme Awa Ndiaye, Project Director</w:t>
      </w:r>
    </w:p>
    <w:p>
      <w:pPr>
        <w:pStyle w:val="BodyText"/>
      </w:pPr>
      <w:r>
        <w:rPr>
          <w:bCs/>
          <w:b/>
        </w:rPr>
        <w:t xml:space="preserve">Address:</w:t>
      </w:r>
      <w:r>
        <w:t xml:space="preserve"> </w:t>
      </w:r>
      <w:r>
        <w:t xml:space="preserve">45 Boulevard de la Marne</w:t>
      </w:r>
    </w:p>
    <w:p>
      <w:pPr>
        <w:pStyle w:val="BodyText"/>
      </w:pPr>
      <w:r>
        <w:t xml:space="preserve">Dakar, Plateau, Senegal</w:t>
      </w:r>
    </w:p>
    <w:p>
      <w:pPr>
        <w:pStyle w:val="BodyText"/>
      </w:pPr>
      <w:r>
        <w:rPr>
          <w:bCs/>
          <w:b/>
        </w:rPr>
        <w:t xml:space="preserve">Tel:</w:t>
      </w:r>
      <w:r>
        <w:t xml:space="preserve"> </w:t>
      </w:r>
      <w:r>
        <w:t xml:space="preserve">+221 33 821 55 67</w:t>
      </w:r>
    </w:p>
    <w:p>
      <w:pPr>
        <w:pStyle w:val="BodyText"/>
      </w:pPr>
      <w:r>
        <w:rPr>
          <w:bCs/>
          <w:b/>
        </w:rPr>
        <w:t xml:space="preserve">Email:</w:t>
      </w:r>
      <w:r>
        <w:t xml:space="preserve"> </w:t>
      </w:r>
      <w:r>
        <w:t xml:space="preserve">a.ndiaye@dcrfoundation.sn</w:t>
      </w:r>
    </w:p>
    <w:p>
      <w:pPr>
        <w:pStyle w:val="BodyText"/>
      </w:pPr>
      <w:r>
        <w:rPr>
          <w:bCs/>
          <w:b/>
        </w:rPr>
        <w:t xml:space="preserve">RC:</w:t>
      </w:r>
      <w:r>
        <w:t xml:space="preserve"> </w:t>
      </w:r>
      <w:r>
        <w:t xml:space="preserve">SN-DKR-2015-22104</w:t>
      </w:r>
    </w:p>
    <w:bookmarkEnd w:id="22"/>
    <w:bookmarkStart w:id="23" w:name="service-provider"/>
    <w:p>
      <w:pPr>
        <w:pStyle w:val="Heading3"/>
      </w:pPr>
      <w:r>
        <w:t xml:space="preserve">Service Provider</w:t>
      </w:r>
    </w:p>
    <w:p>
      <w:pPr>
        <w:pStyle w:val="FirstParagraph"/>
      </w:pPr>
      <w:r>
        <w:rPr>
          <w:bCs/>
          <w:b/>
        </w:rPr>
        <w:t xml:space="preserve">Film Director:</w:t>
      </w:r>
      <w:r>
        <w:t xml:space="preserve"> </w:t>
      </w:r>
      <w:r>
        <w:t xml:space="preserve">Mr. Ousmane Fall</w:t>
      </w:r>
    </w:p>
    <w:p>
      <w:pPr>
        <w:pStyle w:val="BodyText"/>
      </w:pPr>
      <w:r>
        <w:rPr>
          <w:bCs/>
          <w:b/>
        </w:rPr>
        <w:t xml:space="preserve">Role:</w:t>
      </w:r>
      <w:r>
        <w:t xml:space="preserve"> </w:t>
      </w:r>
      <w:r>
        <w:t xml:space="preserve">Lead Film Director &amp; Creative Lead</w:t>
      </w:r>
    </w:p>
    <w:p>
      <w:pPr>
        <w:pStyle w:val="BodyText"/>
      </w:pPr>
      <w:r>
        <w:rPr>
          <w:bCs/>
          <w:b/>
        </w:rPr>
        <w:t xml:space="preserve">Address:</w:t>
      </w:r>
      <w:r>
        <w:t xml:space="preserve"> </w:t>
      </w:r>
      <w:r>
        <w:t xml:space="preserve">12 Avenue Cheikh Anta Diop</w:t>
      </w:r>
    </w:p>
    <w:p>
      <w:pPr>
        <w:pStyle w:val="BodyText"/>
      </w:pPr>
      <w:r>
        <w:t xml:space="preserve">Dakar, Senegal</w:t>
      </w:r>
    </w:p>
    <w:p>
      <w:pPr>
        <w:pStyle w:val="BodyText"/>
      </w:pPr>
      <w:r>
        <w:rPr>
          <w:bCs/>
          <w:b/>
        </w:rPr>
        <w:t xml:space="preserve">Professional License:</w:t>
      </w:r>
      <w:r>
        <w:t xml:space="preserve"> </w:t>
      </w:r>
      <w:r>
        <w:t xml:space="preserve">FDC-SN-2020-0891</w:t>
      </w:r>
    </w:p>
    <w:p>
      <w:pPr>
        <w:pStyle w:val="BodyText"/>
      </w:pPr>
      <w:r>
        <w:rPr>
          <w:bCs/>
          <w:b/>
        </w:rPr>
        <w:t xml:space="preserve">Bank:</w:t>
      </w:r>
      <w:r>
        <w:t xml:space="preserve"> </w:t>
      </w:r>
      <w:r>
        <w:t xml:space="preserve">Ecobank Senegal</w:t>
      </w:r>
    </w:p>
    <w:p>
      <w:pPr>
        <w:pStyle w:val="BodyText"/>
      </w:pPr>
      <w:r>
        <w:rPr>
          <w:bCs/>
          <w:b/>
        </w:rPr>
        <w:t xml:space="preserve">IBAN:</w:t>
      </w:r>
      <w:r>
        <w:t xml:space="preserve"> </w:t>
      </w:r>
      <w:r>
        <w:t xml:space="preserve">SN09 0002 3010 0001 2345 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Pre-production planning and creative development for the "Teranga Stories" documentary series. The Film Director conducted location scouting across Dakar, Senegal, including the Medina district, the Corniche, and the fishing village of Ngor. Script development, shot list preparation, and storyboard creation were completed during this phase.</w:t>
            </w:r>
          </w:p>
        </w:tc>
        <w:tc>
          <w:tcPr/>
          <w:p>
            <w:pPr>
              <w:pStyle w:val="Compact"/>
              <w:jc w:val="left"/>
            </w:pPr>
            <w:r>
              <w:t xml:space="preserve">01–10 May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Principal photography and on-set direction. The Film Director led a crew of 14 technicians over 12 shooting days in Senegal Dakar, managing camera operators, sound engineers, lighting teams, and production assistants. Direction of 23 principal actors and 45 background performers was provided throughout the shoot.</w:t>
            </w:r>
          </w:p>
        </w:tc>
        <w:tc>
          <w:tcPr/>
          <w:p>
            <w:pPr>
              <w:pStyle w:val="Compact"/>
              <w:jc w:val="left"/>
            </w:pPr>
            <w:r>
              <w:t xml:space="preserve">12–24 May 2025</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Post-production supervision and editorial direction. The Film Director reviewed all 340 hours of raw footage, selected final cuts, directed the editing team, and provided creative guidance on color grading, sound design, and musical scoring. Final delivery of three 52-minute episodes was completed to the client's specifications.</w:t>
            </w:r>
          </w:p>
        </w:tc>
        <w:tc>
          <w:tcPr/>
          <w:p>
            <w:pPr>
              <w:pStyle w:val="Compact"/>
              <w:jc w:val="left"/>
            </w:pPr>
            <w:r>
              <w:t xml:space="preserve">26 May – 10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Travel, accommodation, and per diem expenses incurred by the Film Director and key crew members during the production period in Senegal Dakar. This includes intercity transport to the Saly and Saint-Louis filming locations, hotel accommodation for 18 nights, and daily meal allowances for 12 working days.</w:t>
            </w:r>
          </w:p>
        </w:tc>
        <w:tc>
          <w:tcPr/>
          <w:p>
            <w:pPr>
              <w:pStyle w:val="Compact"/>
              <w:jc w:val="left"/>
            </w:pPr>
            <w:r>
              <w:t xml:space="preserve">01 May – 10 Jun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Final delivery, client screening, and revision session. The Film Director presented the completed documentary to the Dakar Cultural Foundation board, incorporated feedback from the screening held at the Ciné-Dakar venue, and delivered final master files in 4K resolution with accompanying metadata and subtitles in French and Wolof.</w:t>
            </w:r>
          </w:p>
        </w:tc>
        <w:tc>
          <w:tcPr/>
          <w:p>
            <w:pPr>
              <w:pStyle w:val="Compact"/>
              <w:jc w:val="left"/>
            </w:pPr>
            <w:r>
              <w:t xml:space="preserve">12–14 Jun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10,480,000 XOF</w:t>
            </w:r>
          </w:p>
        </w:tc>
      </w:tr>
      <w:tr>
        <w:tc>
          <w:tcPr/>
          <w:p>
            <w:pPr>
              <w:pStyle w:val="Compact"/>
              <w:jc w:val="left"/>
            </w:pPr>
            <w:r>
              <w:t xml:space="preserve">VAT (18% – Senegal)</w:t>
            </w:r>
          </w:p>
        </w:tc>
        <w:tc>
          <w:tcPr/>
          <w:p>
            <w:pPr>
              <w:pStyle w:val="Compact"/>
              <w:jc w:val="left"/>
            </w:pPr>
            <w:r>
              <w:t xml:space="preserve">1,886,400 XOF</w:t>
            </w:r>
          </w:p>
        </w:tc>
      </w:tr>
      <w:tr>
        <w:tc>
          <w:tcPr/>
          <w:p>
            <w:pPr>
              <w:pStyle w:val="Compact"/>
              <w:jc w:val="left"/>
            </w:pPr>
            <w:r>
              <w:t xml:space="preserve">Withholding Tax (5%)</w:t>
            </w:r>
          </w:p>
        </w:tc>
        <w:tc>
          <w:tcPr/>
          <w:p>
            <w:pPr>
              <w:pStyle w:val="Compact"/>
              <w:jc w:val="left"/>
            </w:pPr>
            <w:r>
              <w:t xml:space="preserve">(524,000) XOF</w:t>
            </w:r>
          </w:p>
        </w:tc>
      </w:tr>
      <w:tr>
        <w:tc>
          <w:tcPr/>
          <w:p>
            <w:pPr>
              <w:pStyle w:val="Compact"/>
              <w:jc w:val="left"/>
            </w:pPr>
            <w:r>
              <w:t xml:space="preserve">Grand Total Due</w:t>
            </w:r>
          </w:p>
        </w:tc>
        <w:tc>
          <w:tcPr/>
          <w:p>
            <w:pPr>
              <w:pStyle w:val="Compact"/>
              <w:jc w:val="left"/>
            </w:pPr>
            <w:r>
              <w:t xml:space="preserve">11,842,400 XOF</w:t>
            </w:r>
          </w:p>
        </w:tc>
      </w:tr>
    </w:tbl>
    <w:bookmarkStart w:id="24" w:name="payment-terms-conditions"/>
    <w:p>
      <w:pPr>
        <w:pStyle w:val="Heading3"/>
      </w:pPr>
      <w:r>
        <w:t xml:space="preserve">Payment Terms &amp; Conditions</w:t>
      </w:r>
    </w:p>
    <w:p>
      <w:pPr>
        <w:pStyle w:val="FirstParagraph"/>
      </w:pPr>
      <w:r>
        <w:t xml:space="preserve">This Invoice is payable within fifteen (15) calendar days from the date of issue, no later than 30 June 2025. Payment shall be made via bank transfer to the account details listed above in the name of Sahel Vision Productions, Dakar, Senegal.</w:t>
      </w:r>
    </w:p>
    <w:p>
      <w:pPr>
        <w:pStyle w:val="BodyText"/>
      </w:pPr>
      <w:r>
        <w:t xml:space="preserve">A late payment penalty of 1.5% per month will be applied to any outstanding balance after the due date, in accordance with the commercial code of Senegal. The Film Director reserves the right to suspend all further creative work and post-production services until full payment of this Invoice has been received.</w:t>
      </w:r>
    </w:p>
    <w:p>
      <w:pPr>
        <w:pStyle w:val="BodyText"/>
      </w:pPr>
      <w:r>
        <w:t xml:space="preserve">All services rendered by the Film Director under this Invoice are subject to the professional standards set by the Federation of Cinematographers of Senegal (FDC-SN). Intellectual property rights to the final documentary remain with the client upon full settlement of this Invoice, while the Film Director retains the right to display the work in professional portfolios and festival submissions.</w:t>
      </w:r>
    </w:p>
    <w:bookmarkEnd w:id="24"/>
    <w:bookmarkStart w:id="25" w:name="notes"/>
    <w:p>
      <w:pPr>
        <w:pStyle w:val="Heading3"/>
      </w:pPr>
      <w:r>
        <w:t xml:space="preserve">Notes</w:t>
      </w:r>
    </w:p>
    <w:p>
      <w:pPr>
        <w:pStyle w:val="FirstParagraph"/>
      </w:pPr>
      <w:r>
        <w:t xml:space="preserve">This Invoice covers all professional services provided by the Film Director, Mr. Ousmane Fall, for the "Teranga Stories" documentary project in Senegal Dakar during the period of 1 May 2025 to 14 June 2025. Any additional services, reshoots, or creative revisions requested by the client beyond the scope defined in the original production contract dated 20 April 2025 will be invoiced separately.</w:t>
      </w:r>
    </w:p>
    <w:p>
      <w:pPr>
        <w:pStyle w:val="BodyText"/>
      </w:pPr>
      <w:r>
        <w:t xml:space="preserve">The Film Director confirms that all crew members were engaged in compliance with the labor laws of Senegal, and all applicable social security contributions (CNSS) have been remitted. This Invoice has been issued in accordance with the tax regulations of the Direction Générale des Impôts et Domaines (DGID) of Senegal.</w:t>
      </w:r>
    </w:p>
    <w:p>
      <w:pPr>
        <w:pStyle w:val="BodyText"/>
      </w:pPr>
      <w:r>
        <w:t xml:space="preserve">Please reference Invoice number INV-2025-0347 in all correspondence and payment remittances. For any queries regarding this Invoice, please contact the undersigned Film Director or the accounting department of Sahel Vision Productions in Dakar, Senegal.</w:t>
      </w:r>
    </w:p>
    <w:bookmarkEnd w:id="25"/>
    <w:p>
      <w:pPr>
        <w:pStyle w:val="BodyText"/>
      </w:pPr>
      <w:r>
        <w:rPr>
          <w:bCs/>
          <w:b/>
        </w:rPr>
        <w:t xml:space="preserve">Prepared by:</w:t>
      </w:r>
      <w:r>
        <w:t xml:space="preserve"> </w:t>
      </w:r>
      <w:r>
        <w:t xml:space="preserve">Ousmane Fall</w:t>
      </w:r>
      <w:r>
        <w:br/>
      </w:r>
      <w:r>
        <w:t xml:space="preserve">Film Director, Sahel Vision Productions</w:t>
      </w:r>
      <w:r>
        <w:br/>
      </w:r>
      <w:r>
        <w:t xml:space="preserve">Dakar, Senegal</w:t>
      </w:r>
    </w:p>
    <w:p>
      <w:pPr>
        <w:pStyle w:val="BodyText"/>
      </w:pPr>
      <w:r>
        <w:rPr>
          <w:bCs/>
          <w:b/>
        </w:rPr>
        <w:t xml:space="preserve">Authorized by:</w:t>
      </w:r>
      <w:r>
        <w:t xml:space="preserve"> </w:t>
      </w:r>
      <w:r>
        <w:t xml:space="preserve">Awa Ndiaye</w:t>
      </w:r>
      <w:r>
        <w:br/>
      </w:r>
      <w:r>
        <w:t xml:space="preserve">Project Director, Dakar Cultural Foundation</w:t>
      </w:r>
      <w:r>
        <w:br/>
      </w:r>
      <w:r>
        <w:t xml:space="preserve">Dakar, Senegal</w:t>
      </w:r>
    </w:p>
    <w:p>
      <w:pPr>
        <w:pStyle w:val="BodyText"/>
      </w:pPr>
      <w:r>
        <w:t xml:space="preserve">Sahel Vision Productions — 12 Avenue Cheikh Anta Diop, Dakar, Senegal — RC: SN-DKR-2019-45872 — NIF: 00458720001</w:t>
      </w:r>
    </w:p>
    <w:p>
      <w:pPr>
        <w:pStyle w:val="BodyText"/>
      </w:pPr>
      <w:r>
        <w:t xml:space="preserve">This Invoice was generated electronically and is valid without a physical signature. © 2025 Sahel Vision Productions. All rights reserved.</w:t>
      </w:r>
    </w:p>
    <w:p>
      <w:pPr>
        <w:pStyle w:val="BodyText"/>
      </w:pPr>
      <w:r>
        <w:t xml:space="preserve">Thank you for your business. We look forward to continuing our creative partnership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Senegal Dakar</dc:title>
  <dc:creator/>
  <dc:language>en</dc:language>
  <cp:keywords/>
  <dcterms:created xsi:type="dcterms:W3CDTF">2026-10-10T04:12:34Z</dcterms:created>
  <dcterms:modified xsi:type="dcterms:W3CDTF">2026-10-10T04:12:34Z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